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D6DE" w14:textId="77777777" w:rsidR="001E4EC6" w:rsidRPr="00A163D7" w:rsidRDefault="001E4EC6" w:rsidP="004673DB">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
          <w:bCs/>
          <w:sz w:val="20"/>
          <w:szCs w:val="20"/>
        </w:rPr>
      </w:pPr>
      <w:r w:rsidRPr="00A163D7">
        <w:rPr>
          <w:b/>
          <w:bCs/>
          <w:sz w:val="20"/>
          <w:szCs w:val="20"/>
        </w:rPr>
        <w:t xml:space="preserve">Verslag Stuurgroep LOP Oudenaarde Basis </w:t>
      </w:r>
    </w:p>
    <w:p w14:paraId="486FAC88" w14:textId="4AB62AAA" w:rsidR="001E4EC6" w:rsidRPr="00A163D7" w:rsidRDefault="001E4EC6" w:rsidP="004673DB">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Cs/>
          <w:sz w:val="20"/>
          <w:szCs w:val="20"/>
        </w:rPr>
      </w:pPr>
      <w:r w:rsidRPr="00A163D7">
        <w:rPr>
          <w:bCs/>
          <w:sz w:val="20"/>
          <w:szCs w:val="20"/>
        </w:rPr>
        <w:t>1</w:t>
      </w:r>
      <w:r>
        <w:rPr>
          <w:bCs/>
          <w:sz w:val="20"/>
          <w:szCs w:val="20"/>
        </w:rPr>
        <w:t>0</w:t>
      </w:r>
      <w:r w:rsidRPr="00A163D7">
        <w:rPr>
          <w:bCs/>
          <w:sz w:val="20"/>
          <w:szCs w:val="20"/>
        </w:rPr>
        <w:t xml:space="preserve"> </w:t>
      </w:r>
      <w:r>
        <w:rPr>
          <w:bCs/>
          <w:sz w:val="20"/>
          <w:szCs w:val="20"/>
        </w:rPr>
        <w:t>november</w:t>
      </w:r>
      <w:r w:rsidRPr="00A163D7">
        <w:rPr>
          <w:bCs/>
          <w:sz w:val="20"/>
          <w:szCs w:val="20"/>
        </w:rPr>
        <w:t xml:space="preserve"> 2022</w:t>
      </w:r>
    </w:p>
    <w:p w14:paraId="7F3ACBD9" w14:textId="77777777" w:rsidR="001E4EC6" w:rsidRPr="00A163D7" w:rsidRDefault="001E4EC6" w:rsidP="004673DB">
      <w:pPr>
        <w:spacing w:line="276" w:lineRule="auto"/>
        <w:jc w:val="both"/>
        <w:rPr>
          <w:rFonts w:cstheme="minorHAnsi"/>
          <w:b/>
          <w:sz w:val="20"/>
          <w:szCs w:val="20"/>
        </w:rPr>
      </w:pPr>
    </w:p>
    <w:p w14:paraId="0DAB39FF" w14:textId="77777777" w:rsidR="001E4EC6" w:rsidRPr="00A163D7" w:rsidRDefault="001E4EC6" w:rsidP="004673DB">
      <w:pPr>
        <w:shd w:val="clear" w:color="auto" w:fill="FFFF00"/>
        <w:tabs>
          <w:tab w:val="left" w:pos="709"/>
        </w:tabs>
        <w:spacing w:line="276" w:lineRule="auto"/>
        <w:jc w:val="both"/>
        <w:rPr>
          <w:rFonts w:cstheme="minorHAnsi"/>
          <w:b/>
          <w:sz w:val="20"/>
          <w:szCs w:val="20"/>
        </w:rPr>
      </w:pPr>
      <w:r w:rsidRPr="00A163D7">
        <w:rPr>
          <w:rFonts w:cstheme="minorHAnsi"/>
          <w:b/>
          <w:sz w:val="20"/>
          <w:szCs w:val="20"/>
        </w:rPr>
        <w:t>Aanwezig / Verontschuldigd</w:t>
      </w:r>
    </w:p>
    <w:p w14:paraId="7CDCB058" w14:textId="77777777" w:rsidR="001E4EC6" w:rsidRPr="00A163D7" w:rsidRDefault="001E4EC6" w:rsidP="004673DB">
      <w:pPr>
        <w:pStyle w:val="Geenafstand"/>
        <w:jc w:val="both"/>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1E4EC6" w:rsidRPr="00A163D7" w14:paraId="73185F3D"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39660F76"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1B6C0680" w14:textId="77777777" w:rsidR="001E4EC6" w:rsidRPr="00631C09" w:rsidRDefault="001E4EC6" w:rsidP="004673DB">
            <w:pPr>
              <w:pStyle w:val="Geenafstand"/>
              <w:spacing w:line="276" w:lineRule="auto"/>
              <w:ind w:right="-108"/>
              <w:jc w:val="both"/>
              <w:rPr>
                <w:rFonts w:cstheme="minorHAnsi"/>
                <w:sz w:val="18"/>
                <w:szCs w:val="18"/>
              </w:rPr>
            </w:pPr>
            <w:r w:rsidRPr="00631C09">
              <w:rPr>
                <w:rFonts w:cstheme="minorHAnsi"/>
                <w:sz w:val="18"/>
                <w:szCs w:val="18"/>
              </w:rPr>
              <w:t xml:space="preserve">GO! </w:t>
            </w:r>
            <w:proofErr w:type="spellStart"/>
            <w:r w:rsidRPr="00631C09">
              <w:rPr>
                <w:rFonts w:cstheme="minorHAnsi"/>
                <w:sz w:val="18"/>
                <w:szCs w:val="18"/>
              </w:rPr>
              <w:t>BroeBELschool</w:t>
            </w:r>
            <w:proofErr w:type="spellEnd"/>
          </w:p>
        </w:tc>
        <w:tc>
          <w:tcPr>
            <w:tcW w:w="709" w:type="dxa"/>
            <w:tcBorders>
              <w:top w:val="single" w:sz="4" w:space="0" w:color="auto"/>
              <w:left w:val="single" w:sz="4" w:space="0" w:color="auto"/>
              <w:bottom w:val="single" w:sz="4" w:space="0" w:color="auto"/>
              <w:right w:val="single" w:sz="4" w:space="0" w:color="auto"/>
            </w:tcBorders>
          </w:tcPr>
          <w:p w14:paraId="1A420DCE" w14:textId="25DACFB4"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5296C350"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090AAB56"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Mieke Vanmaercke</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95BC599"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GO! Wereldbrug</w:t>
            </w:r>
          </w:p>
        </w:tc>
        <w:tc>
          <w:tcPr>
            <w:tcW w:w="709" w:type="dxa"/>
            <w:tcBorders>
              <w:top w:val="single" w:sz="4" w:space="0" w:color="auto"/>
              <w:left w:val="single" w:sz="4" w:space="0" w:color="auto"/>
              <w:bottom w:val="single" w:sz="4" w:space="0" w:color="auto"/>
              <w:right w:val="single" w:sz="4" w:space="0" w:color="auto"/>
            </w:tcBorders>
          </w:tcPr>
          <w:p w14:paraId="50B88A19"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0C78F692"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7CCFB2EB"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470FDFED"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 xml:space="preserve">MPI ‘t </w:t>
            </w:r>
            <w:proofErr w:type="spellStart"/>
            <w:r w:rsidRPr="00631C09">
              <w:rPr>
                <w:rFonts w:cstheme="minorHAnsi"/>
                <w:sz w:val="18"/>
                <w:szCs w:val="18"/>
              </w:rPr>
              <w:t>Craeneveld</w:t>
            </w:r>
            <w:proofErr w:type="spellEnd"/>
          </w:p>
        </w:tc>
        <w:tc>
          <w:tcPr>
            <w:tcW w:w="709" w:type="dxa"/>
            <w:tcBorders>
              <w:top w:val="single" w:sz="4" w:space="0" w:color="auto"/>
              <w:left w:val="single" w:sz="4" w:space="0" w:color="auto"/>
              <w:bottom w:val="single" w:sz="4" w:space="0" w:color="auto"/>
              <w:right w:val="single" w:sz="4" w:space="0" w:color="auto"/>
            </w:tcBorders>
          </w:tcPr>
          <w:p w14:paraId="470E58FF"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0DA43F1D"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tcPr>
          <w:p w14:paraId="179800E7"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Ludwig Van Tendeloo</w:t>
            </w:r>
          </w:p>
        </w:tc>
        <w:tc>
          <w:tcPr>
            <w:tcW w:w="5529" w:type="dxa"/>
            <w:tcBorders>
              <w:top w:val="single" w:sz="4" w:space="0" w:color="auto"/>
              <w:left w:val="single" w:sz="4" w:space="0" w:color="auto"/>
              <w:bottom w:val="single" w:sz="4" w:space="0" w:color="auto"/>
              <w:right w:val="single" w:sz="4" w:space="0" w:color="auto"/>
            </w:tcBorders>
          </w:tcPr>
          <w:p w14:paraId="3D676ACB"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Scholengroep 21</w:t>
            </w:r>
          </w:p>
        </w:tc>
        <w:tc>
          <w:tcPr>
            <w:tcW w:w="709" w:type="dxa"/>
            <w:tcBorders>
              <w:top w:val="single" w:sz="4" w:space="0" w:color="auto"/>
              <w:left w:val="single" w:sz="4" w:space="0" w:color="auto"/>
              <w:bottom w:val="single" w:sz="4" w:space="0" w:color="auto"/>
              <w:right w:val="single" w:sz="4" w:space="0" w:color="auto"/>
            </w:tcBorders>
          </w:tcPr>
          <w:p w14:paraId="4378D586"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5F053F49"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7115EF4F"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718A973E"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6CD914F0" w14:textId="121DC98C"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28F716CE"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tcPr>
          <w:p w14:paraId="6759B659" w14:textId="77777777" w:rsidR="001E4EC6" w:rsidRPr="00631C09" w:rsidRDefault="001E4EC6" w:rsidP="004673DB">
            <w:pPr>
              <w:pStyle w:val="Geenafstand"/>
              <w:spacing w:line="276" w:lineRule="auto"/>
              <w:jc w:val="both"/>
              <w:rPr>
                <w:rFonts w:cstheme="minorHAnsi"/>
                <w:sz w:val="18"/>
                <w:szCs w:val="18"/>
              </w:rPr>
            </w:pPr>
            <w:proofErr w:type="spellStart"/>
            <w:r w:rsidRPr="00631C09">
              <w:rPr>
                <w:rFonts w:cstheme="minorHAnsi"/>
                <w:sz w:val="18"/>
                <w:szCs w:val="18"/>
              </w:rPr>
              <w:t>n.n.</w:t>
            </w:r>
            <w:proofErr w:type="spellEnd"/>
          </w:p>
        </w:tc>
        <w:tc>
          <w:tcPr>
            <w:tcW w:w="5529" w:type="dxa"/>
            <w:tcBorders>
              <w:top w:val="single" w:sz="4" w:space="0" w:color="auto"/>
              <w:left w:val="single" w:sz="4" w:space="0" w:color="auto"/>
              <w:bottom w:val="single" w:sz="4" w:space="0" w:color="auto"/>
              <w:right w:val="single" w:sz="4" w:space="0" w:color="auto"/>
            </w:tcBorders>
          </w:tcPr>
          <w:p w14:paraId="77B56492"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04E038FE" w14:textId="1BC9AED8"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20C4B03F"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2A32AEF6"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756EC9D6"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Scholengemeenschap KBO</w:t>
            </w:r>
          </w:p>
        </w:tc>
        <w:tc>
          <w:tcPr>
            <w:tcW w:w="709" w:type="dxa"/>
            <w:tcBorders>
              <w:top w:val="single" w:sz="4" w:space="0" w:color="auto"/>
              <w:left w:val="single" w:sz="4" w:space="0" w:color="auto"/>
              <w:bottom w:val="single" w:sz="4" w:space="0" w:color="auto"/>
              <w:right w:val="single" w:sz="4" w:space="0" w:color="auto"/>
            </w:tcBorders>
          </w:tcPr>
          <w:p w14:paraId="364218F8" w14:textId="334207F5"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5BEBA841"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tcPr>
          <w:p w14:paraId="34AA25AC"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Nathalie Kellens</w:t>
            </w:r>
          </w:p>
        </w:tc>
        <w:tc>
          <w:tcPr>
            <w:tcW w:w="5529" w:type="dxa"/>
            <w:tcBorders>
              <w:top w:val="single" w:sz="4" w:space="0" w:color="auto"/>
              <w:left w:val="single" w:sz="4" w:space="0" w:color="auto"/>
              <w:right w:val="single" w:sz="4" w:space="0" w:color="auto"/>
            </w:tcBorders>
            <w:vAlign w:val="center"/>
          </w:tcPr>
          <w:p w14:paraId="7E740794"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KBO Horizon</w:t>
            </w:r>
          </w:p>
        </w:tc>
        <w:tc>
          <w:tcPr>
            <w:tcW w:w="709" w:type="dxa"/>
            <w:tcBorders>
              <w:top w:val="single" w:sz="4" w:space="0" w:color="auto"/>
              <w:left w:val="single" w:sz="4" w:space="0" w:color="auto"/>
              <w:bottom w:val="single" w:sz="4" w:space="0" w:color="auto"/>
              <w:right w:val="single" w:sz="4" w:space="0" w:color="auto"/>
            </w:tcBorders>
          </w:tcPr>
          <w:p w14:paraId="4453BFA3"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5391A8E1"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tcPr>
          <w:p w14:paraId="4F9ED01A"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Ilse De Swaef</w:t>
            </w:r>
          </w:p>
        </w:tc>
        <w:tc>
          <w:tcPr>
            <w:tcW w:w="5529" w:type="dxa"/>
            <w:tcBorders>
              <w:top w:val="single" w:sz="4" w:space="0" w:color="auto"/>
              <w:left w:val="single" w:sz="4" w:space="0" w:color="auto"/>
              <w:bottom w:val="single" w:sz="4" w:space="0" w:color="auto"/>
              <w:right w:val="single" w:sz="4" w:space="0" w:color="auto"/>
            </w:tcBorders>
          </w:tcPr>
          <w:p w14:paraId="1AA25030"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KBO College Sleutelbos</w:t>
            </w:r>
          </w:p>
        </w:tc>
        <w:tc>
          <w:tcPr>
            <w:tcW w:w="709" w:type="dxa"/>
            <w:tcBorders>
              <w:top w:val="single" w:sz="4" w:space="0" w:color="auto"/>
              <w:left w:val="single" w:sz="4" w:space="0" w:color="auto"/>
              <w:bottom w:val="single" w:sz="4" w:space="0" w:color="auto"/>
              <w:right w:val="single" w:sz="4" w:space="0" w:color="auto"/>
            </w:tcBorders>
          </w:tcPr>
          <w:p w14:paraId="5FEAF3A3"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49E18166"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3F495D9A" w14:textId="77777777" w:rsidR="001E4EC6" w:rsidRPr="00631C09" w:rsidRDefault="001E4EC6" w:rsidP="004673DB">
            <w:pPr>
              <w:pStyle w:val="Geenafstand"/>
              <w:spacing w:line="276" w:lineRule="auto"/>
              <w:jc w:val="both"/>
              <w:rPr>
                <w:rFonts w:cstheme="minorHAnsi"/>
                <w:sz w:val="18"/>
                <w:szCs w:val="18"/>
              </w:rPr>
            </w:pPr>
            <w:proofErr w:type="spellStart"/>
            <w:r w:rsidRPr="00631C09">
              <w:rPr>
                <w:rFonts w:cstheme="minorHAnsi"/>
                <w:sz w:val="18"/>
                <w:szCs w:val="18"/>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7C98A10D"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06677433"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202E64F4"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6B2DFAB9"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5DF86EC9" w14:textId="77777777" w:rsidR="001E4EC6" w:rsidRPr="00631C09" w:rsidRDefault="001E4EC6" w:rsidP="004673DB">
            <w:pPr>
              <w:pStyle w:val="Geenafstand"/>
              <w:spacing w:line="276" w:lineRule="auto"/>
              <w:jc w:val="both"/>
              <w:rPr>
                <w:rFonts w:cstheme="minorHAnsi"/>
                <w:sz w:val="18"/>
                <w:szCs w:val="18"/>
                <w:lang w:val="nl-NL"/>
              </w:rPr>
            </w:pPr>
            <w:r w:rsidRPr="00631C09">
              <w:rPr>
                <w:rFonts w:cstheme="minorHAnsi"/>
                <w:sz w:val="18"/>
                <w:szCs w:val="18"/>
                <w:lang w:val="nl-NL"/>
              </w:rPr>
              <w:t>CLB-GO</w:t>
            </w:r>
          </w:p>
        </w:tc>
        <w:tc>
          <w:tcPr>
            <w:tcW w:w="709" w:type="dxa"/>
            <w:tcBorders>
              <w:top w:val="single" w:sz="4" w:space="0" w:color="auto"/>
              <w:left w:val="single" w:sz="4" w:space="0" w:color="auto"/>
              <w:bottom w:val="single" w:sz="4" w:space="0" w:color="auto"/>
              <w:right w:val="single" w:sz="4" w:space="0" w:color="auto"/>
            </w:tcBorders>
          </w:tcPr>
          <w:p w14:paraId="1EBEFE4C"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035A7D7B"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2EE3B916"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71404FAA"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Vrij CLB ZOV</w:t>
            </w:r>
          </w:p>
        </w:tc>
        <w:tc>
          <w:tcPr>
            <w:tcW w:w="709" w:type="dxa"/>
            <w:tcBorders>
              <w:top w:val="single" w:sz="4" w:space="0" w:color="auto"/>
              <w:left w:val="single" w:sz="4" w:space="0" w:color="auto"/>
              <w:bottom w:val="single" w:sz="4" w:space="0" w:color="auto"/>
              <w:right w:val="single" w:sz="4" w:space="0" w:color="auto"/>
            </w:tcBorders>
          </w:tcPr>
          <w:p w14:paraId="4B3D2252" w14:textId="0F34D7C6"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551EF766"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418C9B6B" w14:textId="77777777" w:rsidR="001E4EC6" w:rsidRPr="00631C09" w:rsidRDefault="001E4EC6" w:rsidP="004673DB">
            <w:pPr>
              <w:pStyle w:val="Geenafstand"/>
              <w:spacing w:line="276" w:lineRule="auto"/>
              <w:jc w:val="both"/>
              <w:rPr>
                <w:rFonts w:cstheme="minorHAnsi"/>
                <w:sz w:val="18"/>
                <w:szCs w:val="18"/>
              </w:rPr>
            </w:pPr>
            <w:proofErr w:type="spellStart"/>
            <w:r w:rsidRPr="00631C09">
              <w:rPr>
                <w:rFonts w:cstheme="minorHAnsi"/>
                <w:sz w:val="18"/>
                <w:szCs w:val="18"/>
                <w:lang w:val="en-GB"/>
              </w:rPr>
              <w:t>Messa</w:t>
            </w:r>
            <w:proofErr w:type="spellEnd"/>
            <w:r w:rsidRPr="00631C09">
              <w:rPr>
                <w:rFonts w:cstheme="minorHAnsi"/>
                <w:sz w:val="18"/>
                <w:szCs w:val="18"/>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4A333981"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2A31D757" w14:textId="77777777" w:rsidR="001E4EC6" w:rsidRPr="00631C09" w:rsidRDefault="001E4EC6" w:rsidP="004673DB">
            <w:pPr>
              <w:pStyle w:val="Geenafstand"/>
              <w:spacing w:line="276" w:lineRule="auto"/>
              <w:jc w:val="both"/>
              <w:rPr>
                <w:rFonts w:cstheme="minorHAnsi"/>
                <w:sz w:val="18"/>
                <w:szCs w:val="18"/>
                <w:lang w:val="en-GB"/>
              </w:rPr>
            </w:pPr>
            <w:r w:rsidRPr="00631C09">
              <w:rPr>
                <w:rFonts w:cstheme="minorHAnsi"/>
                <w:sz w:val="18"/>
                <w:szCs w:val="18"/>
                <w:lang w:val="en-GB"/>
              </w:rPr>
              <w:t>V</w:t>
            </w:r>
          </w:p>
        </w:tc>
      </w:tr>
      <w:tr w:rsidR="001E4EC6" w:rsidRPr="00A163D7" w14:paraId="5F32D315"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2005F93F"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20379CA9" w14:textId="77777777" w:rsidR="001E4EC6" w:rsidRPr="00631C09" w:rsidRDefault="001E4EC6" w:rsidP="004673DB">
            <w:pPr>
              <w:pStyle w:val="Geenafstand"/>
              <w:spacing w:line="276" w:lineRule="auto"/>
              <w:jc w:val="both"/>
              <w:rPr>
                <w:rFonts w:cstheme="minorHAnsi"/>
                <w:sz w:val="18"/>
                <w:szCs w:val="18"/>
                <w:lang w:val="en-GB"/>
              </w:rPr>
            </w:pPr>
            <w:proofErr w:type="spellStart"/>
            <w:r w:rsidRPr="00631C09">
              <w:rPr>
                <w:rFonts w:cstheme="minorHAnsi"/>
                <w:sz w:val="18"/>
                <w:szCs w:val="18"/>
                <w:lang w:val="en-GB"/>
              </w:rPr>
              <w:t>Sociaal</w:t>
            </w:r>
            <w:proofErr w:type="spellEnd"/>
            <w:r w:rsidRPr="00631C09">
              <w:rPr>
                <w:rFonts w:cstheme="minorHAnsi"/>
                <w:sz w:val="18"/>
                <w:szCs w:val="18"/>
                <w:lang w:val="en-GB"/>
              </w:rPr>
              <w:t xml:space="preserve"> Huis</w:t>
            </w:r>
          </w:p>
        </w:tc>
        <w:tc>
          <w:tcPr>
            <w:tcW w:w="709" w:type="dxa"/>
            <w:tcBorders>
              <w:top w:val="single" w:sz="4" w:space="0" w:color="auto"/>
              <w:left w:val="single" w:sz="4" w:space="0" w:color="auto"/>
              <w:bottom w:val="single" w:sz="4" w:space="0" w:color="auto"/>
              <w:right w:val="single" w:sz="4" w:space="0" w:color="auto"/>
            </w:tcBorders>
          </w:tcPr>
          <w:p w14:paraId="1081D0C5" w14:textId="1F0C6261"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6EBE9920"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3BD8AB57"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0231F2DD" w14:textId="77777777" w:rsidR="001E4EC6" w:rsidRPr="00631C09" w:rsidRDefault="001E4EC6" w:rsidP="004673DB">
            <w:pPr>
              <w:pStyle w:val="Geenafstand"/>
              <w:spacing w:line="276" w:lineRule="auto"/>
              <w:jc w:val="both"/>
              <w:rPr>
                <w:rFonts w:cstheme="minorHAnsi"/>
                <w:sz w:val="18"/>
                <w:szCs w:val="18"/>
                <w:lang w:val="en-GB"/>
              </w:rPr>
            </w:pPr>
            <w:proofErr w:type="spellStart"/>
            <w:r w:rsidRPr="00631C09">
              <w:rPr>
                <w:rFonts w:cstheme="minorHAnsi"/>
                <w:sz w:val="18"/>
                <w:szCs w:val="18"/>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tcPr>
          <w:p w14:paraId="513EBBFC"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03DA5D65"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210544A8"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6227A763"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LOP-voorzitter</w:t>
            </w:r>
          </w:p>
        </w:tc>
        <w:tc>
          <w:tcPr>
            <w:tcW w:w="709" w:type="dxa"/>
            <w:tcBorders>
              <w:top w:val="single" w:sz="4" w:space="0" w:color="auto"/>
              <w:left w:val="single" w:sz="4" w:space="0" w:color="auto"/>
              <w:bottom w:val="single" w:sz="4" w:space="0" w:color="auto"/>
              <w:right w:val="single" w:sz="4" w:space="0" w:color="auto"/>
            </w:tcBorders>
          </w:tcPr>
          <w:p w14:paraId="264D704F" w14:textId="24582183"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V</w:t>
            </w:r>
          </w:p>
        </w:tc>
      </w:tr>
      <w:tr w:rsidR="001E4EC6" w:rsidRPr="00A163D7" w14:paraId="52542FBC"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hideMark/>
          </w:tcPr>
          <w:p w14:paraId="6B3DA53C"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Luc Top</w:t>
            </w:r>
          </w:p>
        </w:tc>
        <w:tc>
          <w:tcPr>
            <w:tcW w:w="5529" w:type="dxa"/>
            <w:tcBorders>
              <w:top w:val="single" w:sz="4" w:space="0" w:color="auto"/>
              <w:left w:val="single" w:sz="4" w:space="0" w:color="auto"/>
              <w:bottom w:val="single" w:sz="4" w:space="0" w:color="auto"/>
              <w:right w:val="single" w:sz="4" w:space="0" w:color="auto"/>
            </w:tcBorders>
            <w:hideMark/>
          </w:tcPr>
          <w:p w14:paraId="36F8DBD2"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LOP-deskundige</w:t>
            </w:r>
          </w:p>
        </w:tc>
        <w:tc>
          <w:tcPr>
            <w:tcW w:w="709" w:type="dxa"/>
            <w:tcBorders>
              <w:top w:val="single" w:sz="4" w:space="0" w:color="auto"/>
              <w:left w:val="single" w:sz="4" w:space="0" w:color="auto"/>
              <w:bottom w:val="single" w:sz="4" w:space="0" w:color="auto"/>
              <w:right w:val="single" w:sz="4" w:space="0" w:color="auto"/>
            </w:tcBorders>
          </w:tcPr>
          <w:p w14:paraId="0415C5DC" w14:textId="77777777"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bl>
    <w:p w14:paraId="2139B050" w14:textId="3D2DBE6F" w:rsidR="001E4EC6" w:rsidRDefault="001E4EC6" w:rsidP="004673DB">
      <w:pPr>
        <w:pStyle w:val="Geenafstand"/>
        <w:jc w:val="both"/>
      </w:pPr>
    </w:p>
    <w:p w14:paraId="1EEF8C35" w14:textId="33C2C8A7" w:rsidR="001E4EC6" w:rsidRPr="001E4EC6" w:rsidRDefault="001E4EC6" w:rsidP="004673DB">
      <w:pPr>
        <w:jc w:val="both"/>
        <w:rPr>
          <w:i/>
          <w:iCs/>
        </w:rPr>
      </w:pPr>
      <w:r>
        <w:rPr>
          <w:i/>
          <w:iCs/>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1E4EC6" w:rsidRPr="00A163D7" w14:paraId="114E7013"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tcPr>
          <w:p w14:paraId="75AAF739" w14:textId="76EB329B"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 xml:space="preserve">Annick </w:t>
            </w:r>
            <w:proofErr w:type="spellStart"/>
            <w:r w:rsidRPr="00631C09">
              <w:rPr>
                <w:rFonts w:cstheme="minorHAnsi"/>
                <w:sz w:val="18"/>
                <w:szCs w:val="18"/>
              </w:rPr>
              <w:t>Forret</w:t>
            </w:r>
            <w:proofErr w:type="spellEnd"/>
          </w:p>
        </w:tc>
        <w:tc>
          <w:tcPr>
            <w:tcW w:w="5529" w:type="dxa"/>
            <w:tcBorders>
              <w:top w:val="single" w:sz="4" w:space="0" w:color="auto"/>
              <w:left w:val="single" w:sz="4" w:space="0" w:color="auto"/>
              <w:bottom w:val="single" w:sz="4" w:space="0" w:color="auto"/>
              <w:right w:val="single" w:sz="4" w:space="0" w:color="auto"/>
            </w:tcBorders>
          </w:tcPr>
          <w:p w14:paraId="3ADB2FCE" w14:textId="208C6F82"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Dienst Kinderopvang</w:t>
            </w:r>
          </w:p>
        </w:tc>
        <w:tc>
          <w:tcPr>
            <w:tcW w:w="709" w:type="dxa"/>
            <w:tcBorders>
              <w:top w:val="single" w:sz="4" w:space="0" w:color="auto"/>
              <w:left w:val="single" w:sz="4" w:space="0" w:color="auto"/>
              <w:bottom w:val="single" w:sz="4" w:space="0" w:color="auto"/>
              <w:right w:val="single" w:sz="4" w:space="0" w:color="auto"/>
            </w:tcBorders>
          </w:tcPr>
          <w:p w14:paraId="05C5D379" w14:textId="469E8E24"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r w:rsidR="001E4EC6" w:rsidRPr="00A163D7" w14:paraId="28A400DC" w14:textId="77777777" w:rsidTr="00B27571">
        <w:trPr>
          <w:trHeight w:val="57"/>
        </w:trPr>
        <w:tc>
          <w:tcPr>
            <w:tcW w:w="2722" w:type="dxa"/>
            <w:tcBorders>
              <w:top w:val="single" w:sz="4" w:space="0" w:color="auto"/>
              <w:left w:val="single" w:sz="4" w:space="0" w:color="auto"/>
              <w:bottom w:val="single" w:sz="4" w:space="0" w:color="auto"/>
              <w:right w:val="single" w:sz="4" w:space="0" w:color="auto"/>
            </w:tcBorders>
          </w:tcPr>
          <w:p w14:paraId="35FD9744" w14:textId="33DF2ED0"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Dina Librecht</w:t>
            </w:r>
          </w:p>
        </w:tc>
        <w:tc>
          <w:tcPr>
            <w:tcW w:w="5529" w:type="dxa"/>
            <w:tcBorders>
              <w:top w:val="single" w:sz="4" w:space="0" w:color="auto"/>
              <w:left w:val="single" w:sz="4" w:space="0" w:color="auto"/>
              <w:bottom w:val="single" w:sz="4" w:space="0" w:color="auto"/>
              <w:right w:val="single" w:sz="4" w:space="0" w:color="auto"/>
            </w:tcBorders>
          </w:tcPr>
          <w:p w14:paraId="5CA0CC4A" w14:textId="7E511CF0"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Lokaal Overleg Kinderopvang</w:t>
            </w:r>
          </w:p>
        </w:tc>
        <w:tc>
          <w:tcPr>
            <w:tcW w:w="709" w:type="dxa"/>
            <w:tcBorders>
              <w:top w:val="single" w:sz="4" w:space="0" w:color="auto"/>
              <w:left w:val="single" w:sz="4" w:space="0" w:color="auto"/>
              <w:bottom w:val="single" w:sz="4" w:space="0" w:color="auto"/>
              <w:right w:val="single" w:sz="4" w:space="0" w:color="auto"/>
            </w:tcBorders>
          </w:tcPr>
          <w:p w14:paraId="1FCA22C1" w14:textId="08D0312E" w:rsidR="001E4EC6" w:rsidRPr="00631C09" w:rsidRDefault="001E4EC6" w:rsidP="004673DB">
            <w:pPr>
              <w:pStyle w:val="Geenafstand"/>
              <w:spacing w:line="276" w:lineRule="auto"/>
              <w:jc w:val="both"/>
              <w:rPr>
                <w:rFonts w:cstheme="minorHAnsi"/>
                <w:sz w:val="18"/>
                <w:szCs w:val="18"/>
              </w:rPr>
            </w:pPr>
            <w:r w:rsidRPr="00631C09">
              <w:rPr>
                <w:rFonts w:cstheme="minorHAnsi"/>
                <w:sz w:val="18"/>
                <w:szCs w:val="18"/>
              </w:rPr>
              <w:t>A</w:t>
            </w:r>
          </w:p>
        </w:tc>
      </w:tr>
    </w:tbl>
    <w:p w14:paraId="02B81C96" w14:textId="77777777" w:rsidR="001E4EC6" w:rsidRPr="00A163D7" w:rsidRDefault="001E4EC6" w:rsidP="004673DB">
      <w:pPr>
        <w:spacing w:line="276" w:lineRule="auto"/>
        <w:jc w:val="both"/>
        <w:rPr>
          <w:rFonts w:cstheme="minorHAnsi"/>
          <w:b/>
          <w:i/>
          <w:sz w:val="8"/>
          <w:szCs w:val="8"/>
        </w:rPr>
      </w:pPr>
    </w:p>
    <w:p w14:paraId="6C2D5F6F" w14:textId="77777777" w:rsidR="001E4EC6" w:rsidRPr="00A163D7" w:rsidRDefault="001E4EC6" w:rsidP="004673DB">
      <w:pPr>
        <w:shd w:val="clear" w:color="auto" w:fill="FFFF00"/>
        <w:tabs>
          <w:tab w:val="left" w:pos="709"/>
        </w:tabs>
        <w:spacing w:line="276" w:lineRule="auto"/>
        <w:jc w:val="both"/>
        <w:rPr>
          <w:rFonts w:cstheme="minorHAnsi"/>
          <w:b/>
          <w:sz w:val="20"/>
          <w:szCs w:val="20"/>
        </w:rPr>
      </w:pPr>
      <w:r w:rsidRPr="00A163D7">
        <w:rPr>
          <w:rFonts w:cstheme="minorHAnsi"/>
          <w:b/>
          <w:sz w:val="20"/>
          <w:szCs w:val="20"/>
          <w:shd w:val="clear" w:color="auto" w:fill="FFFF00"/>
        </w:rPr>
        <w:t>Bijla</w:t>
      </w:r>
      <w:r w:rsidRPr="00A163D7">
        <w:rPr>
          <w:rFonts w:cstheme="minorHAnsi"/>
          <w:b/>
          <w:sz w:val="20"/>
          <w:szCs w:val="20"/>
        </w:rPr>
        <w:t>gen</w:t>
      </w:r>
    </w:p>
    <w:p w14:paraId="23B32754" w14:textId="77777777" w:rsidR="001E4EC6" w:rsidRPr="001E4EC6" w:rsidRDefault="001E4EC6" w:rsidP="004673DB">
      <w:pPr>
        <w:pStyle w:val="Geenafstand"/>
        <w:jc w:val="both"/>
      </w:pPr>
    </w:p>
    <w:p w14:paraId="3F033666" w14:textId="254E1344" w:rsidR="00580F1E" w:rsidRDefault="00580F1E" w:rsidP="004673DB">
      <w:pPr>
        <w:pStyle w:val="Geenafstand"/>
        <w:numPr>
          <w:ilvl w:val="0"/>
          <w:numId w:val="9"/>
        </w:numPr>
        <w:spacing w:line="276" w:lineRule="auto"/>
        <w:jc w:val="both"/>
        <w:rPr>
          <w:rFonts w:cstheme="minorHAnsi"/>
          <w:sz w:val="20"/>
          <w:szCs w:val="20"/>
        </w:rPr>
      </w:pPr>
      <w:r>
        <w:rPr>
          <w:rFonts w:cstheme="minorHAnsi"/>
          <w:sz w:val="20"/>
          <w:szCs w:val="20"/>
        </w:rPr>
        <w:t>Doe-pakket Warme transitie (Opgroeien)</w:t>
      </w:r>
    </w:p>
    <w:p w14:paraId="09A7A206" w14:textId="37687FFF" w:rsidR="001E4EC6" w:rsidRPr="00A163D7" w:rsidRDefault="001E4EC6" w:rsidP="004673DB">
      <w:pPr>
        <w:pStyle w:val="Geenafstand"/>
        <w:numPr>
          <w:ilvl w:val="0"/>
          <w:numId w:val="9"/>
        </w:numPr>
        <w:spacing w:line="276" w:lineRule="auto"/>
        <w:jc w:val="both"/>
        <w:rPr>
          <w:rFonts w:cstheme="minorHAnsi"/>
          <w:sz w:val="20"/>
          <w:szCs w:val="20"/>
        </w:rPr>
      </w:pPr>
      <w:proofErr w:type="spellStart"/>
      <w:r w:rsidRPr="00A163D7">
        <w:rPr>
          <w:rFonts w:cstheme="minorHAnsi"/>
          <w:sz w:val="20"/>
          <w:szCs w:val="20"/>
        </w:rPr>
        <w:t>Ppt</w:t>
      </w:r>
      <w:proofErr w:type="spellEnd"/>
      <w:r w:rsidRPr="00A163D7">
        <w:rPr>
          <w:rFonts w:cstheme="minorHAnsi"/>
          <w:sz w:val="20"/>
          <w:szCs w:val="20"/>
        </w:rPr>
        <w:t xml:space="preserve">. </w:t>
      </w:r>
      <w:r>
        <w:rPr>
          <w:rFonts w:cstheme="minorHAnsi"/>
          <w:sz w:val="20"/>
          <w:szCs w:val="20"/>
        </w:rPr>
        <w:t xml:space="preserve">De Katrol Oudenaarde – stand van zaken (Laure </w:t>
      </w:r>
      <w:proofErr w:type="spellStart"/>
      <w:r>
        <w:rPr>
          <w:rFonts w:cstheme="minorHAnsi"/>
          <w:sz w:val="20"/>
          <w:szCs w:val="20"/>
        </w:rPr>
        <w:t>Paelinck</w:t>
      </w:r>
      <w:proofErr w:type="spellEnd"/>
      <w:r>
        <w:rPr>
          <w:rFonts w:cstheme="minorHAnsi"/>
          <w:sz w:val="20"/>
          <w:szCs w:val="20"/>
        </w:rPr>
        <w:t>)</w:t>
      </w:r>
    </w:p>
    <w:p w14:paraId="7EFF6305" w14:textId="77777777" w:rsidR="001E4EC6" w:rsidRPr="00A163D7" w:rsidRDefault="001E4EC6" w:rsidP="004673DB">
      <w:pPr>
        <w:pStyle w:val="Geenafstand"/>
        <w:spacing w:line="276" w:lineRule="auto"/>
        <w:jc w:val="both"/>
        <w:rPr>
          <w:rFonts w:cstheme="minorHAnsi"/>
          <w:sz w:val="20"/>
          <w:szCs w:val="20"/>
        </w:rPr>
      </w:pPr>
    </w:p>
    <w:p w14:paraId="2686A26A" w14:textId="77777777" w:rsidR="001E4EC6" w:rsidRPr="00A163D7" w:rsidRDefault="001E4EC6" w:rsidP="004673DB">
      <w:pPr>
        <w:shd w:val="clear" w:color="auto" w:fill="FFFF00"/>
        <w:tabs>
          <w:tab w:val="left" w:pos="709"/>
        </w:tabs>
        <w:spacing w:line="276" w:lineRule="auto"/>
        <w:jc w:val="both"/>
        <w:rPr>
          <w:rFonts w:cstheme="minorHAnsi"/>
          <w:b/>
          <w:sz w:val="20"/>
          <w:szCs w:val="20"/>
        </w:rPr>
      </w:pPr>
      <w:bookmarkStart w:id="0" w:name="_Hlk8994659"/>
      <w:r w:rsidRPr="00A163D7">
        <w:rPr>
          <w:rFonts w:cstheme="minorHAnsi"/>
          <w:b/>
          <w:sz w:val="20"/>
          <w:szCs w:val="20"/>
        </w:rPr>
        <w:t>Data volgende bijeenkomsten</w:t>
      </w:r>
    </w:p>
    <w:bookmarkEnd w:id="0"/>
    <w:p w14:paraId="1611900E" w14:textId="77777777" w:rsidR="001E4EC6" w:rsidRPr="00A163D7" w:rsidRDefault="001E4EC6" w:rsidP="004673DB">
      <w:pPr>
        <w:pStyle w:val="Geenafstand"/>
        <w:spacing w:line="276" w:lineRule="auto"/>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3020"/>
        <w:gridCol w:w="3021"/>
        <w:gridCol w:w="3021"/>
      </w:tblGrid>
      <w:tr w:rsidR="001E4EC6" w:rsidRPr="001E4EC6" w14:paraId="336B0361" w14:textId="77777777" w:rsidTr="00B27571">
        <w:tc>
          <w:tcPr>
            <w:tcW w:w="3020" w:type="dxa"/>
          </w:tcPr>
          <w:p w14:paraId="3DFD8D42"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b w:val="0"/>
                <w:bCs w:val="0"/>
                <w:sz w:val="20"/>
                <w:szCs w:val="20"/>
              </w:rPr>
              <w:t>Stuurgroep</w:t>
            </w:r>
          </w:p>
        </w:tc>
        <w:tc>
          <w:tcPr>
            <w:tcW w:w="3021" w:type="dxa"/>
          </w:tcPr>
          <w:p w14:paraId="4320F9F6"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Di 10 januari 2023</w:t>
            </w:r>
          </w:p>
        </w:tc>
        <w:tc>
          <w:tcPr>
            <w:tcW w:w="3021" w:type="dxa"/>
          </w:tcPr>
          <w:p w14:paraId="63223C2A"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Sociaal Huis</w:t>
            </w:r>
          </w:p>
        </w:tc>
      </w:tr>
      <w:tr w:rsidR="001E4EC6" w:rsidRPr="001E4EC6" w14:paraId="7A917924" w14:textId="77777777" w:rsidTr="00B27571">
        <w:tc>
          <w:tcPr>
            <w:tcW w:w="3020" w:type="dxa"/>
          </w:tcPr>
          <w:p w14:paraId="2B6D7E33"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b w:val="0"/>
                <w:bCs w:val="0"/>
                <w:sz w:val="20"/>
                <w:szCs w:val="20"/>
              </w:rPr>
              <w:t>Stuurgroep</w:t>
            </w:r>
          </w:p>
        </w:tc>
        <w:tc>
          <w:tcPr>
            <w:tcW w:w="3021" w:type="dxa"/>
          </w:tcPr>
          <w:p w14:paraId="228F3BD4"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Wo 22 maart 2023</w:t>
            </w:r>
          </w:p>
        </w:tc>
        <w:tc>
          <w:tcPr>
            <w:tcW w:w="3021" w:type="dxa"/>
          </w:tcPr>
          <w:p w14:paraId="6BF6EA90"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Sociaal Huis</w:t>
            </w:r>
          </w:p>
        </w:tc>
      </w:tr>
      <w:tr w:rsidR="001E4EC6" w:rsidRPr="001E4EC6" w14:paraId="02883DEA" w14:textId="77777777" w:rsidTr="00B27571">
        <w:tc>
          <w:tcPr>
            <w:tcW w:w="3020" w:type="dxa"/>
          </w:tcPr>
          <w:p w14:paraId="39E14A65"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St</w:t>
            </w:r>
            <w:r w:rsidRPr="001E4EC6">
              <w:rPr>
                <w:rStyle w:val="Zwaar"/>
                <w:b w:val="0"/>
                <w:bCs w:val="0"/>
                <w:sz w:val="20"/>
                <w:szCs w:val="20"/>
              </w:rPr>
              <w:t>uurgroep</w:t>
            </w:r>
          </w:p>
        </w:tc>
        <w:tc>
          <w:tcPr>
            <w:tcW w:w="3021" w:type="dxa"/>
          </w:tcPr>
          <w:p w14:paraId="12EFE953"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Do 1 juni 2023</w:t>
            </w:r>
          </w:p>
        </w:tc>
        <w:tc>
          <w:tcPr>
            <w:tcW w:w="3021" w:type="dxa"/>
          </w:tcPr>
          <w:p w14:paraId="18D6C675"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Sociaal Huis</w:t>
            </w:r>
          </w:p>
        </w:tc>
      </w:tr>
      <w:tr w:rsidR="001E4EC6" w:rsidRPr="001E4EC6" w14:paraId="25D4D211" w14:textId="77777777" w:rsidTr="00B27571">
        <w:tc>
          <w:tcPr>
            <w:tcW w:w="3020" w:type="dxa"/>
          </w:tcPr>
          <w:p w14:paraId="3FBBF175" w14:textId="77777777" w:rsidR="001E4EC6" w:rsidRPr="001E4EC6" w:rsidRDefault="001E4EC6" w:rsidP="004673DB">
            <w:pPr>
              <w:pStyle w:val="Geenafstand"/>
              <w:spacing w:line="276" w:lineRule="auto"/>
              <w:jc w:val="both"/>
              <w:rPr>
                <w:rStyle w:val="Zwaar"/>
                <w:rFonts w:cstheme="minorHAnsi"/>
                <w:b w:val="0"/>
                <w:bCs w:val="0"/>
                <w:sz w:val="20"/>
                <w:szCs w:val="20"/>
              </w:rPr>
            </w:pPr>
            <w:r w:rsidRPr="001E4EC6">
              <w:rPr>
                <w:rStyle w:val="Zwaar"/>
                <w:rFonts w:cstheme="minorHAnsi"/>
                <w:b w:val="0"/>
                <w:bCs w:val="0"/>
                <w:sz w:val="20"/>
                <w:szCs w:val="20"/>
              </w:rPr>
              <w:t>A</w:t>
            </w:r>
            <w:r w:rsidRPr="001E4EC6">
              <w:rPr>
                <w:rStyle w:val="Zwaar"/>
                <w:b w:val="0"/>
                <w:bCs w:val="0"/>
                <w:sz w:val="20"/>
                <w:szCs w:val="20"/>
              </w:rPr>
              <w:t>lgemene Vergadering</w:t>
            </w:r>
          </w:p>
        </w:tc>
        <w:tc>
          <w:tcPr>
            <w:tcW w:w="3021" w:type="dxa"/>
          </w:tcPr>
          <w:p w14:paraId="282AD8DE" w14:textId="77777777" w:rsidR="001E4EC6" w:rsidRPr="001E4EC6" w:rsidRDefault="001E4EC6" w:rsidP="004673DB">
            <w:pPr>
              <w:pStyle w:val="Geenafstand"/>
              <w:spacing w:line="276" w:lineRule="auto"/>
              <w:jc w:val="both"/>
              <w:rPr>
                <w:rStyle w:val="Zwaar"/>
                <w:rFonts w:cstheme="minorHAnsi"/>
                <w:b w:val="0"/>
                <w:bCs w:val="0"/>
                <w:sz w:val="20"/>
                <w:szCs w:val="20"/>
              </w:rPr>
            </w:pPr>
          </w:p>
        </w:tc>
        <w:tc>
          <w:tcPr>
            <w:tcW w:w="3021" w:type="dxa"/>
          </w:tcPr>
          <w:p w14:paraId="0ECE9272" w14:textId="77777777" w:rsidR="001E4EC6" w:rsidRPr="001E4EC6" w:rsidRDefault="001E4EC6" w:rsidP="004673DB">
            <w:pPr>
              <w:pStyle w:val="Geenafstand"/>
              <w:spacing w:line="276" w:lineRule="auto"/>
              <w:jc w:val="both"/>
              <w:rPr>
                <w:rStyle w:val="Zwaar"/>
                <w:rFonts w:cstheme="minorHAnsi"/>
                <w:b w:val="0"/>
                <w:bCs w:val="0"/>
                <w:sz w:val="20"/>
                <w:szCs w:val="20"/>
              </w:rPr>
            </w:pPr>
          </w:p>
        </w:tc>
      </w:tr>
    </w:tbl>
    <w:p w14:paraId="708BA7EB" w14:textId="0DC0333B" w:rsidR="001E4EC6" w:rsidRDefault="001E4EC6" w:rsidP="004673DB">
      <w:pPr>
        <w:pStyle w:val="Geenafstand"/>
        <w:spacing w:line="276" w:lineRule="auto"/>
        <w:jc w:val="both"/>
        <w:rPr>
          <w:rStyle w:val="Zwaar"/>
          <w:rFonts w:cstheme="minorHAnsi"/>
          <w:b w:val="0"/>
          <w:sz w:val="20"/>
          <w:szCs w:val="20"/>
        </w:rPr>
      </w:pPr>
    </w:p>
    <w:p w14:paraId="38B5E918" w14:textId="77777777" w:rsidR="001E4EC6" w:rsidRPr="00A163D7" w:rsidRDefault="001E4EC6" w:rsidP="004673DB">
      <w:pPr>
        <w:shd w:val="clear" w:color="auto" w:fill="FFFF00"/>
        <w:tabs>
          <w:tab w:val="left" w:pos="709"/>
        </w:tabs>
        <w:spacing w:line="276" w:lineRule="auto"/>
        <w:jc w:val="both"/>
        <w:rPr>
          <w:rFonts w:cstheme="minorHAnsi"/>
          <w:b/>
          <w:sz w:val="20"/>
          <w:szCs w:val="20"/>
        </w:rPr>
      </w:pPr>
      <w:r w:rsidRPr="00A163D7">
        <w:rPr>
          <w:rFonts w:cstheme="minorHAnsi"/>
          <w:b/>
          <w:sz w:val="20"/>
          <w:szCs w:val="20"/>
        </w:rPr>
        <w:t>Agenda</w:t>
      </w:r>
    </w:p>
    <w:p w14:paraId="562B3B13" w14:textId="77777777" w:rsidR="001E4EC6" w:rsidRDefault="001E4EC6" w:rsidP="004673DB">
      <w:pPr>
        <w:pStyle w:val="Lijstalinea"/>
        <w:numPr>
          <w:ilvl w:val="0"/>
          <w:numId w:val="10"/>
        </w:numPr>
        <w:spacing w:after="0" w:line="240" w:lineRule="auto"/>
        <w:contextualSpacing w:val="0"/>
        <w:jc w:val="both"/>
        <w:rPr>
          <w:rFonts w:eastAsia="Times New Roman"/>
        </w:rPr>
      </w:pPr>
      <w:r>
        <w:rPr>
          <w:rFonts w:eastAsia="Times New Roman"/>
        </w:rPr>
        <w:t xml:space="preserve">Kleuterparticipatie: Warme overgang voorschoolse kinderopvang &gt; peuterklas (i.s.m. LOK) (Dina Librecht &amp; </w:t>
      </w:r>
      <w:proofErr w:type="spellStart"/>
      <w:r>
        <w:rPr>
          <w:rFonts w:eastAsia="Times New Roman"/>
        </w:rPr>
        <w:t>Anick</w:t>
      </w:r>
      <w:proofErr w:type="spellEnd"/>
      <w:r>
        <w:rPr>
          <w:rFonts w:eastAsia="Times New Roman"/>
        </w:rPr>
        <w:t xml:space="preserve"> </w:t>
      </w:r>
      <w:proofErr w:type="spellStart"/>
      <w:r>
        <w:rPr>
          <w:rFonts w:eastAsia="Times New Roman"/>
        </w:rPr>
        <w:t>Forret</w:t>
      </w:r>
      <w:proofErr w:type="spellEnd"/>
      <w:r>
        <w:rPr>
          <w:rFonts w:eastAsia="Times New Roman"/>
        </w:rPr>
        <w:t>)</w:t>
      </w:r>
    </w:p>
    <w:p w14:paraId="5386311A" w14:textId="77777777" w:rsidR="001E4EC6" w:rsidRDefault="001E4EC6" w:rsidP="004673DB">
      <w:pPr>
        <w:pStyle w:val="Lijstalinea"/>
        <w:numPr>
          <w:ilvl w:val="0"/>
          <w:numId w:val="10"/>
        </w:numPr>
        <w:spacing w:after="0" w:line="240" w:lineRule="auto"/>
        <w:contextualSpacing w:val="0"/>
        <w:jc w:val="both"/>
        <w:rPr>
          <w:rFonts w:eastAsia="Times New Roman"/>
        </w:rPr>
      </w:pPr>
      <w:r>
        <w:rPr>
          <w:rFonts w:eastAsia="Times New Roman"/>
        </w:rPr>
        <w:t xml:space="preserve">De Katrol: stand van zaken (Laure </w:t>
      </w:r>
      <w:proofErr w:type="spellStart"/>
      <w:r>
        <w:rPr>
          <w:rFonts w:eastAsia="Times New Roman"/>
        </w:rPr>
        <w:t>Paelinck</w:t>
      </w:r>
      <w:proofErr w:type="spellEnd"/>
      <w:r>
        <w:rPr>
          <w:rFonts w:eastAsia="Times New Roman"/>
        </w:rPr>
        <w:t>)</w:t>
      </w:r>
    </w:p>
    <w:p w14:paraId="5E168D2F" w14:textId="77777777" w:rsidR="001E4EC6" w:rsidRDefault="001E4EC6" w:rsidP="004673DB">
      <w:pPr>
        <w:pStyle w:val="Lijstalinea"/>
        <w:numPr>
          <w:ilvl w:val="0"/>
          <w:numId w:val="10"/>
        </w:numPr>
        <w:spacing w:after="0" w:line="240" w:lineRule="auto"/>
        <w:contextualSpacing w:val="0"/>
        <w:jc w:val="both"/>
        <w:rPr>
          <w:rFonts w:eastAsia="Times New Roman"/>
        </w:rPr>
      </w:pPr>
      <w:r>
        <w:rPr>
          <w:rFonts w:eastAsia="Times New Roman"/>
        </w:rPr>
        <w:t>Aanmelden &amp; inschrijven 2022-2023</w:t>
      </w:r>
    </w:p>
    <w:p w14:paraId="22331CA4" w14:textId="44318862" w:rsidR="001E4EC6" w:rsidRDefault="001E4EC6" w:rsidP="004673DB">
      <w:pPr>
        <w:pStyle w:val="Lijstalinea"/>
        <w:numPr>
          <w:ilvl w:val="0"/>
          <w:numId w:val="10"/>
        </w:numPr>
        <w:spacing w:after="0" w:line="240" w:lineRule="auto"/>
        <w:contextualSpacing w:val="0"/>
        <w:jc w:val="both"/>
        <w:rPr>
          <w:rFonts w:eastAsia="Times New Roman"/>
        </w:rPr>
      </w:pPr>
      <w:r>
        <w:rPr>
          <w:rFonts w:eastAsia="Times New Roman"/>
        </w:rPr>
        <w:t>Anderstalige nieuwkomers</w:t>
      </w:r>
    </w:p>
    <w:p w14:paraId="1DDE8DE1" w14:textId="32658985" w:rsidR="001E4EC6" w:rsidRDefault="001E4EC6" w:rsidP="004673DB">
      <w:pPr>
        <w:pStyle w:val="Lijstalinea"/>
        <w:numPr>
          <w:ilvl w:val="0"/>
          <w:numId w:val="10"/>
        </w:numPr>
        <w:spacing w:after="0" w:line="240" w:lineRule="auto"/>
        <w:contextualSpacing w:val="0"/>
        <w:jc w:val="both"/>
        <w:rPr>
          <w:rFonts w:eastAsia="Times New Roman"/>
        </w:rPr>
      </w:pPr>
      <w:r>
        <w:rPr>
          <w:rFonts w:eastAsia="Times New Roman"/>
        </w:rPr>
        <w:t>Varia</w:t>
      </w:r>
    </w:p>
    <w:p w14:paraId="7C597327" w14:textId="77777777" w:rsidR="00631C09" w:rsidRPr="00631C09" w:rsidRDefault="00631C09" w:rsidP="00631C09">
      <w:pPr>
        <w:spacing w:after="0" w:line="240" w:lineRule="auto"/>
        <w:jc w:val="both"/>
        <w:rPr>
          <w:rFonts w:eastAsia="Times New Roman"/>
        </w:rPr>
      </w:pPr>
    </w:p>
    <w:p w14:paraId="5B0651F2" w14:textId="5CB41C09" w:rsidR="001E4EC6" w:rsidRPr="001E4EC6" w:rsidRDefault="001E4EC6" w:rsidP="004673DB">
      <w:pPr>
        <w:shd w:val="clear" w:color="auto" w:fill="FFFF00"/>
        <w:tabs>
          <w:tab w:val="left" w:pos="709"/>
        </w:tabs>
        <w:spacing w:line="276" w:lineRule="auto"/>
        <w:jc w:val="both"/>
        <w:rPr>
          <w:rFonts w:cstheme="minorHAnsi"/>
          <w:b/>
          <w:sz w:val="20"/>
          <w:szCs w:val="20"/>
        </w:rPr>
      </w:pPr>
      <w:r>
        <w:rPr>
          <w:rFonts w:cstheme="minorHAnsi"/>
          <w:b/>
          <w:sz w:val="20"/>
          <w:szCs w:val="20"/>
        </w:rPr>
        <w:lastRenderedPageBreak/>
        <w:t>Verslag</w:t>
      </w:r>
    </w:p>
    <w:p w14:paraId="7BA89744" w14:textId="04A4760A" w:rsidR="001E4EC6" w:rsidRDefault="001E4EC6" w:rsidP="004673DB">
      <w:pPr>
        <w:ind w:left="66"/>
        <w:jc w:val="both"/>
      </w:pPr>
    </w:p>
    <w:p w14:paraId="34511F45" w14:textId="17549977" w:rsidR="001E4EC6" w:rsidRPr="008B6A96" w:rsidRDefault="001E4EC6" w:rsidP="004673DB">
      <w:pPr>
        <w:pStyle w:val="Lijstalinea"/>
        <w:numPr>
          <w:ilvl w:val="0"/>
          <w:numId w:val="11"/>
        </w:numPr>
        <w:shd w:val="clear" w:color="auto" w:fill="E2EFD9" w:themeFill="accent6" w:themeFillTint="33"/>
        <w:jc w:val="both"/>
        <w:rPr>
          <w:b/>
          <w:bCs/>
        </w:rPr>
      </w:pPr>
      <w:r w:rsidRPr="008B6A96">
        <w:rPr>
          <w:rFonts w:eastAsia="Times New Roman"/>
          <w:b/>
          <w:bCs/>
        </w:rPr>
        <w:t>Kleuterparticipatie: Warme overgang voorschoolse kinderopvang &gt; peuterklas</w:t>
      </w:r>
    </w:p>
    <w:p w14:paraId="2580C818" w14:textId="612B33EB" w:rsidR="00160778" w:rsidRDefault="008B6A96" w:rsidP="004673DB">
      <w:pPr>
        <w:jc w:val="both"/>
      </w:pPr>
      <w:r>
        <w:t xml:space="preserve">Binnen het Lokaal Overleg Kinderopvang (LOK) is er vraag naar een hernieuwde afstemming met het kleuteronderwijs rond bepaalde aspecten van de overgang van kinderopvang </w:t>
      </w:r>
      <w:r w:rsidR="00160778">
        <w:t xml:space="preserve">(KOV) </w:t>
      </w:r>
      <w:r>
        <w:t>naar de peuterschool: wat is de taak van de kinderopvang ten opzichte van de p</w:t>
      </w:r>
      <w:r w:rsidR="00160778">
        <w:t>e</w:t>
      </w:r>
      <w:r>
        <w:t xml:space="preserve">uterklas, en omgekeerd? </w:t>
      </w:r>
    </w:p>
    <w:p w14:paraId="71375F91" w14:textId="2FF62C0B" w:rsidR="00160778" w:rsidRDefault="008B6A96" w:rsidP="004673DB">
      <w:pPr>
        <w:jc w:val="both"/>
      </w:pPr>
      <w:r>
        <w:t xml:space="preserve">Een belangrijk en blijvend thema hierbinnen is zindelijkheid. In 2010 reeds organiseerden we met het LOP een uitwisseling tussen onthaalouders en kleuterleerkrachten rond dit thema - dit werd ervaren als zeer positief. </w:t>
      </w:r>
      <w:r w:rsidR="00160778">
        <w:t>Er zijn echter meer aspecten die aandacht verdienen bij de overgang van het voorschoolse naar de kleuterschool, zoals taalontwikkeling, motorische ontwikkeling (spelen, bewegen…)</w:t>
      </w:r>
    </w:p>
    <w:p w14:paraId="54FD817B" w14:textId="12045BC5" w:rsidR="008B6A96" w:rsidRDefault="00160778" w:rsidP="004673DB">
      <w:pPr>
        <w:jc w:val="both"/>
      </w:pPr>
      <w:r>
        <w:t xml:space="preserve">Bovendien is het van belang om zoveel mogelijk de gezinnen te kunnen betrekken die geen gebruik maken van de KOV, die </w:t>
      </w:r>
      <w:r w:rsidR="004673DB">
        <w:t xml:space="preserve">dus </w:t>
      </w:r>
      <w:r>
        <w:t xml:space="preserve">hun kinderen thuis opvoeden. Dit zijn meestal de meest kwetsbare gezinnen, waarvan de kinderen het meeste aandacht nodig hebben op school. Eén van de redenen waarom kinderen niet in de KOV </w:t>
      </w:r>
      <w:r w:rsidR="004673DB">
        <w:t>zitten, is het tekort aan plaatsen. Het aanbod is in de voorbije jaren eerder gedaald dan gestegen. Voor gezinnen die uit de boot vallen en de zorg thuis (moeten) opnemen, is het moeilijk of onmogelijk om opleiding te volgen of een job aan te nemen – een vicieuze cirkel.</w:t>
      </w:r>
    </w:p>
    <w:p w14:paraId="4C4149C4" w14:textId="6B9247F3" w:rsidR="004673DB" w:rsidRDefault="004673DB" w:rsidP="004673DB">
      <w:pPr>
        <w:jc w:val="both"/>
      </w:pPr>
      <w:r>
        <w:t>Het overleg over mogelijke samenwerking neemt een 3-tal vormen aan:</w:t>
      </w:r>
    </w:p>
    <w:p w14:paraId="65DF1A21" w14:textId="671A1582" w:rsidR="004673DB" w:rsidRDefault="004673DB" w:rsidP="004673DB">
      <w:pPr>
        <w:pStyle w:val="Lijstalinea"/>
        <w:numPr>
          <w:ilvl w:val="0"/>
          <w:numId w:val="12"/>
        </w:numPr>
        <w:jc w:val="both"/>
      </w:pPr>
      <w:r>
        <w:t xml:space="preserve">Concrete samenwerking tussen een kleuterschool en een voorziening voor KOV. </w:t>
      </w:r>
      <w:r w:rsidR="002D0C9C">
        <w:t xml:space="preserve">Dit kan vele vormen aannemen, bv. wederzijdse bezoeken, wenmomenten, gezamenlijke activiteiten… Die mogelijkheid is echter beperkt tot die gevallen waarin er een bijna 1 op 1 relatie is tussen een bepaalde school en een voorziening KOV, en dit komt zeer weinig voor. Misschien mogelijk in de meer afgelegen gemeenten zoals Mater, Melden, Welden… Ook is het zo dat, voor een degelijke werking van de kleuterklas, er grenzen zijn aan </w:t>
      </w:r>
      <w:r w:rsidR="00E12545">
        <w:t xml:space="preserve">het organiseren van extra initiatieven of het toelaten van derden in de klas. </w:t>
      </w:r>
    </w:p>
    <w:p w14:paraId="6EB7FE15" w14:textId="450F9E0D" w:rsidR="00E12545" w:rsidRDefault="00742094" w:rsidP="004673DB">
      <w:pPr>
        <w:pStyle w:val="Lijstalinea"/>
        <w:numPr>
          <w:ilvl w:val="0"/>
          <w:numId w:val="12"/>
        </w:numPr>
        <w:jc w:val="both"/>
      </w:pPr>
      <w:r>
        <w:t xml:space="preserve">In alle gevallen waar dat niet mogelijk is, kan een </w:t>
      </w:r>
      <w:proofErr w:type="spellStart"/>
      <w:r>
        <w:t>openscholendag</w:t>
      </w:r>
      <w:proofErr w:type="spellEnd"/>
      <w:r>
        <w:t xml:space="preserve"> een manier zijn om een brug te leggen tussen het voorschoolse en de kleuterschool. Hiermee is  bedoeld dat op een welbepaald en ruim tijdstip alle kleuterscholen hun deuren openzetten voor bezoekende ouders. Uiteraard is dit slechts een bezoek, is het vooral voor de ouders en is er zeker geen garantie dat dit wel degelijk ook de school van inschrijving zal worden, het werkt mee naar een </w:t>
      </w:r>
      <w:proofErr w:type="spellStart"/>
      <w:r>
        <w:t>mindset</w:t>
      </w:r>
      <w:proofErr w:type="spellEnd"/>
      <w:r>
        <w:t xml:space="preserve"> van verantwoorde schoolkeuze en verantwoord ouderschap rond naar school gaan.</w:t>
      </w:r>
    </w:p>
    <w:p w14:paraId="42DB034A" w14:textId="4EDA07CD" w:rsidR="00E12545" w:rsidRPr="008B6A96" w:rsidRDefault="00E12545" w:rsidP="00E12545">
      <w:pPr>
        <w:pStyle w:val="Lijstalinea"/>
        <w:numPr>
          <w:ilvl w:val="0"/>
          <w:numId w:val="12"/>
        </w:numPr>
        <w:jc w:val="both"/>
      </w:pPr>
      <w:r>
        <w:t>Gelijke manieren van werken, bv. rond zindelijkheid, taalontwikkeling, motorische ontwikkeling… Zou het een goed idee zijn om opnieuw een avond te organiseren met info (door experten) en uitwisseling tussen scholen, KOV, intermediaire partners en eventueel ouders?</w:t>
      </w:r>
    </w:p>
    <w:p w14:paraId="70C15E73" w14:textId="178DD672" w:rsidR="001E4EC6" w:rsidRDefault="00742094" w:rsidP="00340445">
      <w:pPr>
        <w:pStyle w:val="Geenafstand"/>
        <w:jc w:val="both"/>
      </w:pPr>
      <w:r w:rsidRPr="00D9076C">
        <w:t xml:space="preserve">We komen hier op de volgende stuurgroep op terug. </w:t>
      </w:r>
      <w:r w:rsidR="00D9076C" w:rsidRPr="00D9076C">
        <w:t>Ondertussen verwijzen we in dit verband naar de website van Opgroeien rond transitie (</w:t>
      </w:r>
      <w:hyperlink r:id="rId5" w:history="1">
        <w:r w:rsidR="00D9076C" w:rsidRPr="00D9076C">
          <w:rPr>
            <w:rStyle w:val="Hyperlink"/>
            <w:color w:val="0070C0"/>
            <w:u w:val="none"/>
          </w:rPr>
          <w:t>https://www.expoo.be/transitie-tussen-thuis-buurt-kinderopvang-en-kleuterschool</w:t>
        </w:r>
      </w:hyperlink>
      <w:r w:rsidR="00D9076C" w:rsidRPr="00D9076C">
        <w:t xml:space="preserve">), met speciale aandacht voor het doe-pakket </w:t>
      </w:r>
      <w:r w:rsidR="00340445">
        <w:t xml:space="preserve">– zie </w:t>
      </w:r>
      <w:r w:rsidR="00340445">
        <w:rPr>
          <w:b/>
          <w:bCs/>
        </w:rPr>
        <w:t xml:space="preserve">bijlage 1) </w:t>
      </w:r>
      <w:r w:rsidR="00D9076C" w:rsidRPr="00D9076C">
        <w:t>(</w:t>
      </w:r>
      <w:hyperlink r:id="rId6" w:history="1">
        <w:r w:rsidR="00D9076C" w:rsidRPr="00D9076C">
          <w:rPr>
            <w:rStyle w:val="Hyperlink"/>
            <w:color w:val="0070C0"/>
            <w:u w:val="none"/>
          </w:rPr>
          <w:t>file:///C:/Users/toplu/Downloads/Doe-pakket%20transities_0.pdf</w:t>
        </w:r>
      </w:hyperlink>
      <w:r w:rsidR="00D9076C" w:rsidRPr="00D9076C">
        <w:t>). Dit doe-pakket is “een kant en klaar pakket waarmee voorzitters of ondersteuners van een lokaal samenwerkingsverband (LOK, LOP, Huis van het Kind) aan de slag kunnen om laagdrempelig het thema 'transitie tussen thuis, buurt, kinderopvang, school' aan te kaarten. Het is een praktische leidraad voor trekkers van lokale samenwerkingsverbanden om dit thema te agenderen en te bespreken.”</w:t>
      </w:r>
    </w:p>
    <w:p w14:paraId="37F7FE98" w14:textId="3FEED719" w:rsidR="00340445" w:rsidRDefault="00340445" w:rsidP="00340445">
      <w:pPr>
        <w:pStyle w:val="Geenafstand"/>
        <w:jc w:val="both"/>
      </w:pPr>
    </w:p>
    <w:p w14:paraId="48BEB7AB" w14:textId="5798EFF0" w:rsidR="00340445" w:rsidRDefault="00340445" w:rsidP="00340445">
      <w:pPr>
        <w:pStyle w:val="Geenafstand"/>
        <w:jc w:val="both"/>
      </w:pPr>
    </w:p>
    <w:p w14:paraId="3EE2C959" w14:textId="7C8414A5" w:rsidR="00340445" w:rsidRPr="00340445" w:rsidRDefault="00340445" w:rsidP="00340445">
      <w:pPr>
        <w:pStyle w:val="Lijstalinea"/>
        <w:numPr>
          <w:ilvl w:val="0"/>
          <w:numId w:val="11"/>
        </w:numPr>
        <w:shd w:val="clear" w:color="auto" w:fill="E2EFD9" w:themeFill="accent6" w:themeFillTint="33"/>
        <w:jc w:val="both"/>
        <w:rPr>
          <w:b/>
          <w:bCs/>
        </w:rPr>
      </w:pPr>
      <w:r w:rsidRPr="00340445">
        <w:rPr>
          <w:rFonts w:eastAsia="Times New Roman"/>
          <w:b/>
          <w:bCs/>
        </w:rPr>
        <w:lastRenderedPageBreak/>
        <w:t>De Katrol: stand van zaken</w:t>
      </w:r>
    </w:p>
    <w:p w14:paraId="2139BBB5" w14:textId="1D5336D2" w:rsidR="00340445" w:rsidRDefault="00340445" w:rsidP="00340445">
      <w:pPr>
        <w:pStyle w:val="Geenafstand"/>
        <w:jc w:val="both"/>
      </w:pPr>
    </w:p>
    <w:p w14:paraId="1C6AE7D0" w14:textId="6CB197BA" w:rsidR="00340445" w:rsidRDefault="00340445" w:rsidP="00340445">
      <w:pPr>
        <w:pStyle w:val="Geenafstand"/>
        <w:jc w:val="both"/>
      </w:pPr>
      <w:r>
        <w:t xml:space="preserve">Laure </w:t>
      </w:r>
      <w:proofErr w:type="spellStart"/>
      <w:r>
        <w:t>Paelinck</w:t>
      </w:r>
      <w:proofErr w:type="spellEnd"/>
      <w:r>
        <w:t xml:space="preserve"> (coördinator van De Katrol Oudenaarde) schetst een stand van zaken aan de hand van een </w:t>
      </w:r>
      <w:proofErr w:type="spellStart"/>
      <w:r>
        <w:t>powerpoint</w:t>
      </w:r>
      <w:proofErr w:type="spellEnd"/>
      <w:r>
        <w:t xml:space="preserve">-presentatie (zie </w:t>
      </w:r>
      <w:r>
        <w:rPr>
          <w:b/>
          <w:bCs/>
        </w:rPr>
        <w:t>bijlage</w:t>
      </w:r>
      <w:r w:rsidR="00580F1E">
        <w:rPr>
          <w:b/>
          <w:bCs/>
        </w:rPr>
        <w:t>2</w:t>
      </w:r>
      <w:r w:rsidRPr="00340445">
        <w:t>)</w:t>
      </w:r>
      <w:r>
        <w:t>.</w:t>
      </w:r>
    </w:p>
    <w:p w14:paraId="19614C74" w14:textId="44BEC77F" w:rsidR="009D266B" w:rsidRDefault="009D266B" w:rsidP="00340445">
      <w:pPr>
        <w:pStyle w:val="Geenafstand"/>
        <w:jc w:val="both"/>
      </w:pPr>
    </w:p>
    <w:p w14:paraId="65F8264E" w14:textId="313EDD7A" w:rsidR="009D266B" w:rsidRDefault="009D266B" w:rsidP="00340445">
      <w:pPr>
        <w:pStyle w:val="Geenafstand"/>
        <w:jc w:val="both"/>
      </w:pPr>
      <w:r>
        <w:t>De belangrijkste gegevens:</w:t>
      </w:r>
    </w:p>
    <w:p w14:paraId="3711502A" w14:textId="2F4351CD" w:rsidR="009D266B" w:rsidRDefault="009D266B" w:rsidP="009D266B">
      <w:pPr>
        <w:pStyle w:val="Geenafstand"/>
        <w:numPr>
          <w:ilvl w:val="0"/>
          <w:numId w:val="13"/>
        </w:numPr>
        <w:jc w:val="both"/>
      </w:pPr>
      <w:r>
        <w:t>Per semester worden ongeveer 17 gezinnen ondersteund (40 à 50 kinderen)</w:t>
      </w:r>
    </w:p>
    <w:p w14:paraId="44A5EFBA" w14:textId="66A46A11" w:rsidR="009D266B" w:rsidRDefault="009D266B" w:rsidP="009D266B">
      <w:pPr>
        <w:pStyle w:val="Geenafstand"/>
        <w:numPr>
          <w:ilvl w:val="0"/>
          <w:numId w:val="13"/>
        </w:numPr>
        <w:jc w:val="both"/>
      </w:pPr>
      <w:r>
        <w:t>Voor heel 2022 gaat het om 26 u</w:t>
      </w:r>
      <w:r w:rsidR="000B4DF0">
        <w:t>n</w:t>
      </w:r>
      <w:r>
        <w:t>ieke gezinnen en 66 unieke kinderen</w:t>
      </w:r>
    </w:p>
    <w:p w14:paraId="08939AC2" w14:textId="73EFD001" w:rsidR="009D266B" w:rsidRDefault="009D266B" w:rsidP="009D266B">
      <w:pPr>
        <w:pStyle w:val="Geenafstand"/>
        <w:numPr>
          <w:ilvl w:val="0"/>
          <w:numId w:val="13"/>
        </w:numPr>
        <w:jc w:val="both"/>
      </w:pPr>
      <w:r>
        <w:t>Vorig semester stonden 29 kinderen op de wachtlijst, huidig semester 21</w:t>
      </w:r>
    </w:p>
    <w:p w14:paraId="520BA2EF" w14:textId="5914FFA8" w:rsidR="009D266B" w:rsidRDefault="009D266B" w:rsidP="009D266B">
      <w:pPr>
        <w:pStyle w:val="Geenafstand"/>
        <w:numPr>
          <w:ilvl w:val="0"/>
          <w:numId w:val="13"/>
        </w:numPr>
        <w:jc w:val="both"/>
      </w:pPr>
      <w:r>
        <w:t xml:space="preserve">De meeste gezinnen/kinderen hebben een </w:t>
      </w:r>
      <w:proofErr w:type="spellStart"/>
      <w:r>
        <w:t>migratie-achtergrond</w:t>
      </w:r>
      <w:proofErr w:type="spellEnd"/>
    </w:p>
    <w:p w14:paraId="15A0B76F" w14:textId="75AE0002" w:rsidR="009D266B" w:rsidRDefault="009D266B" w:rsidP="009D266B">
      <w:pPr>
        <w:pStyle w:val="Geenafstand"/>
        <w:numPr>
          <w:ilvl w:val="0"/>
          <w:numId w:val="13"/>
        </w:numPr>
        <w:jc w:val="both"/>
      </w:pPr>
      <w:r>
        <w:t>De studenten komen uit verschillende opleidingen binnen verschillende hogescholen en universiteiten</w:t>
      </w:r>
    </w:p>
    <w:p w14:paraId="7B0F718A" w14:textId="1A83AFE0" w:rsidR="009D266B" w:rsidRDefault="009D266B" w:rsidP="009D266B">
      <w:pPr>
        <w:pStyle w:val="Geenafstand"/>
        <w:jc w:val="both"/>
      </w:pPr>
    </w:p>
    <w:p w14:paraId="48FED7DA" w14:textId="7416ABDC" w:rsidR="009D266B" w:rsidRDefault="009D266B" w:rsidP="009D266B">
      <w:pPr>
        <w:pStyle w:val="Geenafstand"/>
        <w:jc w:val="both"/>
      </w:pPr>
      <w:r>
        <w:t xml:space="preserve">De slotsom is dat de werking in goede handen is, maar dat </w:t>
      </w:r>
      <w:r w:rsidR="000B4DF0">
        <w:t>de vraag groter is dan het aanbod. Indien de ankerfiguur fulltime kon werken i.p.v. de huidige 60% en mits het vinden van voldoende stagiairs, zou het aanbod nagenoeg voldoende zijn.</w:t>
      </w:r>
    </w:p>
    <w:p w14:paraId="24CC0957" w14:textId="77777777" w:rsidR="00580F1E" w:rsidRDefault="00580F1E" w:rsidP="009D266B">
      <w:pPr>
        <w:pStyle w:val="Geenafstand"/>
        <w:jc w:val="both"/>
      </w:pPr>
    </w:p>
    <w:p w14:paraId="19DC98D5" w14:textId="77777777" w:rsidR="00386B43" w:rsidRPr="00340445" w:rsidRDefault="00386B43" w:rsidP="00340445">
      <w:pPr>
        <w:pStyle w:val="Geenafstand"/>
        <w:jc w:val="both"/>
      </w:pPr>
    </w:p>
    <w:p w14:paraId="648EB587" w14:textId="1DADFC2D" w:rsidR="000B4DF0" w:rsidRPr="000B4DF0" w:rsidRDefault="000B4DF0" w:rsidP="000B4DF0">
      <w:pPr>
        <w:pStyle w:val="Lijstalinea"/>
        <w:numPr>
          <w:ilvl w:val="0"/>
          <w:numId w:val="11"/>
        </w:numPr>
        <w:shd w:val="clear" w:color="auto" w:fill="E2EFD9" w:themeFill="accent6" w:themeFillTint="33"/>
        <w:jc w:val="both"/>
        <w:rPr>
          <w:b/>
          <w:bCs/>
        </w:rPr>
      </w:pPr>
      <w:r w:rsidRPr="000B4DF0">
        <w:rPr>
          <w:rFonts w:eastAsia="Times New Roman"/>
          <w:b/>
          <w:bCs/>
        </w:rPr>
        <w:t xml:space="preserve">Aanmelden &amp; inschrijven </w:t>
      </w:r>
      <w:r w:rsidR="00E91B30">
        <w:rPr>
          <w:rFonts w:eastAsia="Times New Roman"/>
          <w:b/>
          <w:bCs/>
        </w:rPr>
        <w:t xml:space="preserve">voor </w:t>
      </w:r>
      <w:r w:rsidRPr="000B4DF0">
        <w:rPr>
          <w:rFonts w:eastAsia="Times New Roman"/>
          <w:b/>
          <w:bCs/>
        </w:rPr>
        <w:t>202</w:t>
      </w:r>
      <w:r w:rsidR="00E91B30">
        <w:rPr>
          <w:rFonts w:eastAsia="Times New Roman"/>
          <w:b/>
          <w:bCs/>
        </w:rPr>
        <w:t>3</w:t>
      </w:r>
      <w:r w:rsidRPr="000B4DF0">
        <w:rPr>
          <w:rFonts w:eastAsia="Times New Roman"/>
          <w:b/>
          <w:bCs/>
        </w:rPr>
        <w:t>-202</w:t>
      </w:r>
      <w:r w:rsidR="00E91B30">
        <w:rPr>
          <w:rFonts w:eastAsia="Times New Roman"/>
          <w:b/>
          <w:bCs/>
        </w:rPr>
        <w:t>4</w:t>
      </w:r>
    </w:p>
    <w:p w14:paraId="162A89EC" w14:textId="145B59AC" w:rsidR="00340445" w:rsidRPr="007D7404" w:rsidRDefault="00340445" w:rsidP="007D7404">
      <w:pPr>
        <w:pStyle w:val="Geenafstand"/>
      </w:pPr>
    </w:p>
    <w:p w14:paraId="0F8BE3F1" w14:textId="2E764310" w:rsidR="000B4DF0" w:rsidRDefault="00E91B30" w:rsidP="000B4DF0">
      <w:pPr>
        <w:pStyle w:val="Geenafstand"/>
        <w:numPr>
          <w:ilvl w:val="0"/>
          <w:numId w:val="14"/>
        </w:numPr>
        <w:jc w:val="both"/>
      </w:pPr>
      <w:r>
        <w:t>De melding van de aanmeldingsprocedure voor 2023-2024 bij AGODI is gebeurd</w:t>
      </w:r>
      <w:r w:rsidR="007D7404">
        <w:t xml:space="preserve">. We volgen </w:t>
      </w:r>
      <w:r>
        <w:t>standaarddossier C</w:t>
      </w:r>
      <w:r w:rsidR="007D7404">
        <w:t>, met als</w:t>
      </w:r>
      <w:r>
        <w:t xml:space="preserve"> afwijking</w:t>
      </w:r>
      <w:r w:rsidR="007D7404">
        <w:t xml:space="preserve"> dat </w:t>
      </w:r>
      <w:r w:rsidR="005B4FFA">
        <w:t>twee vestigingsplaatsen de voorrangsgroepen laten aanmelden. De periodes daarvoor zijn: aanmelden tijdens de periode 1 – 10 februari; toewijzing uiterlijk 14 februari; inschrijving tijdens 15 – 28 februari.</w:t>
      </w:r>
      <w:r w:rsidR="007D7404">
        <w:t xml:space="preserve"> </w:t>
      </w:r>
    </w:p>
    <w:p w14:paraId="16570AF0" w14:textId="05F0932B" w:rsidR="00E91B30" w:rsidRDefault="00E91B30" w:rsidP="000B4DF0">
      <w:pPr>
        <w:pStyle w:val="Geenafstand"/>
        <w:numPr>
          <w:ilvl w:val="0"/>
          <w:numId w:val="14"/>
        </w:numPr>
        <w:jc w:val="both"/>
      </w:pPr>
      <w:r>
        <w:t xml:space="preserve">We laten de folder </w:t>
      </w:r>
      <w:r w:rsidR="00DE303E">
        <w:t>zo snel mogelijk</w:t>
      </w:r>
      <w:r>
        <w:t xml:space="preserve"> drukken omdat er reeds ouders naar info vragen. Versturen hoeft pas in januari</w:t>
      </w:r>
      <w:r w:rsidR="001D0F2F">
        <w:t xml:space="preserve">. We wachten uiteraard wel op </w:t>
      </w:r>
      <w:r w:rsidR="00C53A16">
        <w:t xml:space="preserve">de goedkeuring </w:t>
      </w:r>
      <w:r w:rsidR="001D0F2F">
        <w:t xml:space="preserve">vanwege de Commissie Leerlingenrechten. </w:t>
      </w:r>
    </w:p>
    <w:p w14:paraId="794A7A56" w14:textId="64394EF8" w:rsidR="00DE303E" w:rsidRDefault="00DE303E" w:rsidP="000B4DF0">
      <w:pPr>
        <w:pStyle w:val="Geenafstand"/>
        <w:numPr>
          <w:ilvl w:val="0"/>
          <w:numId w:val="14"/>
        </w:numPr>
        <w:jc w:val="both"/>
      </w:pPr>
      <w:r>
        <w:t>In het buitengewoon onderwijs heeft MPI ’t Craneveld zijn maximumcapaciteit bereikt op schoolniveau.</w:t>
      </w:r>
      <w:r w:rsidR="007D7404">
        <w:t xml:space="preserve"> Door de (noodgedwongen) sluiting van het internaat kunnen er wel nog plaatsen vrijkomen. Voor alle internen (33 kinderen) wordt naar een passende oplossing gezocht.</w:t>
      </w:r>
    </w:p>
    <w:p w14:paraId="16F37B69" w14:textId="15D22F2F" w:rsidR="000B4DF0" w:rsidRDefault="000B4DF0" w:rsidP="00340445">
      <w:pPr>
        <w:pStyle w:val="Geenafstand"/>
        <w:jc w:val="both"/>
      </w:pPr>
    </w:p>
    <w:p w14:paraId="27438694" w14:textId="44CBA698" w:rsidR="000B4DF0" w:rsidRDefault="000B4DF0" w:rsidP="00340445">
      <w:pPr>
        <w:pStyle w:val="Geenafstand"/>
        <w:jc w:val="both"/>
      </w:pPr>
    </w:p>
    <w:p w14:paraId="1B590703" w14:textId="60897506" w:rsidR="000B4DF0" w:rsidRPr="000B4DF0" w:rsidRDefault="000B4DF0" w:rsidP="000B4DF0">
      <w:pPr>
        <w:pStyle w:val="Lijstalinea"/>
        <w:numPr>
          <w:ilvl w:val="0"/>
          <w:numId w:val="11"/>
        </w:numPr>
        <w:shd w:val="clear" w:color="auto" w:fill="E2EFD9" w:themeFill="accent6" w:themeFillTint="33"/>
        <w:jc w:val="both"/>
        <w:rPr>
          <w:b/>
          <w:bCs/>
        </w:rPr>
      </w:pPr>
      <w:r w:rsidRPr="000B4DF0">
        <w:rPr>
          <w:rFonts w:eastAsia="Times New Roman"/>
          <w:b/>
          <w:bCs/>
        </w:rPr>
        <w:t>Anderstalige nieuwkomers</w:t>
      </w:r>
    </w:p>
    <w:p w14:paraId="53C2F43A" w14:textId="234113BC" w:rsidR="000B4DF0" w:rsidRDefault="000B4DF0" w:rsidP="00340445">
      <w:pPr>
        <w:pStyle w:val="Geenafstand"/>
        <w:jc w:val="both"/>
      </w:pPr>
    </w:p>
    <w:p w14:paraId="129EE100" w14:textId="65D0EBB5" w:rsidR="00EA06CE" w:rsidRDefault="00EA06CE" w:rsidP="00340445">
      <w:pPr>
        <w:pStyle w:val="Geenafstand"/>
        <w:jc w:val="both"/>
      </w:pPr>
      <w:r>
        <w:t xml:space="preserve">Na een bevraging zijn dit de huidige beschikbare data anderstalige nieuwkomers voor Oudenaarde Basis. De data zijn volledig wat betreft de </w:t>
      </w:r>
      <w:r w:rsidR="00481E6A">
        <w:t xml:space="preserve">totalen, maar onvolledig wat betreft de </w:t>
      </w:r>
      <w:r>
        <w:t>uit</w:t>
      </w:r>
      <w:r w:rsidR="00481E6A">
        <w:t>s</w:t>
      </w:r>
      <w:r>
        <w:t xml:space="preserve">plitsing </w:t>
      </w:r>
      <w:r w:rsidR="00481E6A">
        <w:t>Oekraïne/andere en kleuter/lager.</w:t>
      </w:r>
    </w:p>
    <w:p w14:paraId="51C83B49" w14:textId="0997305F" w:rsidR="00EA06CE" w:rsidRDefault="00EA06CE" w:rsidP="00340445">
      <w:pPr>
        <w:pStyle w:val="Geenafstand"/>
        <w:jc w:val="both"/>
      </w:pPr>
    </w:p>
    <w:tbl>
      <w:tblPr>
        <w:tblW w:w="7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841"/>
        <w:gridCol w:w="854"/>
        <w:gridCol w:w="807"/>
        <w:gridCol w:w="753"/>
        <w:gridCol w:w="953"/>
      </w:tblGrid>
      <w:tr w:rsidR="00EA06CE" w:rsidRPr="00431EC2" w14:paraId="596EB606" w14:textId="77777777" w:rsidTr="00EA06CE">
        <w:trPr>
          <w:trHeight w:val="57"/>
        </w:trPr>
        <w:tc>
          <w:tcPr>
            <w:tcW w:w="3256" w:type="dxa"/>
            <w:tcMar>
              <w:top w:w="0" w:type="dxa"/>
              <w:left w:w="108" w:type="dxa"/>
              <w:bottom w:w="0" w:type="dxa"/>
              <w:right w:w="108" w:type="dxa"/>
            </w:tcMar>
            <w:hideMark/>
          </w:tcPr>
          <w:p w14:paraId="791B806C"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 </w:t>
            </w:r>
          </w:p>
        </w:tc>
        <w:tc>
          <w:tcPr>
            <w:tcW w:w="1695" w:type="dxa"/>
            <w:gridSpan w:val="2"/>
            <w:tcMar>
              <w:top w:w="0" w:type="dxa"/>
              <w:left w:w="108" w:type="dxa"/>
              <w:bottom w:w="0" w:type="dxa"/>
              <w:right w:w="108" w:type="dxa"/>
            </w:tcMar>
            <w:vAlign w:val="center"/>
            <w:hideMark/>
          </w:tcPr>
          <w:p w14:paraId="2F1A9B48" w14:textId="77777777" w:rsidR="00EA06CE" w:rsidRPr="00431EC2" w:rsidRDefault="00EA06CE" w:rsidP="00EA06CE">
            <w:pPr>
              <w:spacing w:before="100" w:beforeAutospacing="1" w:after="100" w:afterAutospacing="1"/>
              <w:jc w:val="center"/>
              <w:rPr>
                <w:rFonts w:cstheme="minorHAnsi"/>
                <w:sz w:val="18"/>
                <w:szCs w:val="18"/>
              </w:rPr>
            </w:pPr>
            <w:r w:rsidRPr="00431EC2">
              <w:rPr>
                <w:rFonts w:cstheme="minorHAnsi"/>
                <w:sz w:val="18"/>
                <w:szCs w:val="18"/>
              </w:rPr>
              <w:t>OEKRAIENSE AN</w:t>
            </w:r>
          </w:p>
        </w:tc>
        <w:tc>
          <w:tcPr>
            <w:tcW w:w="1560" w:type="dxa"/>
            <w:gridSpan w:val="2"/>
            <w:tcMar>
              <w:top w:w="0" w:type="dxa"/>
              <w:left w:w="108" w:type="dxa"/>
              <w:bottom w:w="0" w:type="dxa"/>
              <w:right w:w="108" w:type="dxa"/>
            </w:tcMar>
            <w:vAlign w:val="center"/>
            <w:hideMark/>
          </w:tcPr>
          <w:p w14:paraId="2AC3F04D" w14:textId="77777777" w:rsidR="00EA06CE" w:rsidRPr="00431EC2" w:rsidRDefault="00EA06CE" w:rsidP="00EA06CE">
            <w:pPr>
              <w:spacing w:before="100" w:beforeAutospacing="1" w:after="100" w:afterAutospacing="1"/>
              <w:jc w:val="center"/>
              <w:rPr>
                <w:rFonts w:cstheme="minorHAnsi"/>
                <w:sz w:val="18"/>
                <w:szCs w:val="18"/>
              </w:rPr>
            </w:pPr>
            <w:r w:rsidRPr="00431EC2">
              <w:rPr>
                <w:rFonts w:cstheme="minorHAnsi"/>
                <w:sz w:val="18"/>
                <w:szCs w:val="18"/>
              </w:rPr>
              <w:t>ANDERE AN</w:t>
            </w:r>
          </w:p>
        </w:tc>
        <w:tc>
          <w:tcPr>
            <w:tcW w:w="953" w:type="dxa"/>
            <w:vMerge w:val="restart"/>
            <w:vAlign w:val="center"/>
          </w:tcPr>
          <w:p w14:paraId="39E676F7" w14:textId="05F46937" w:rsidR="00EA06CE" w:rsidRPr="00431EC2" w:rsidRDefault="00EA06CE" w:rsidP="00EA06CE">
            <w:pPr>
              <w:spacing w:before="100" w:beforeAutospacing="1" w:after="100" w:afterAutospacing="1"/>
              <w:jc w:val="center"/>
              <w:rPr>
                <w:rFonts w:cstheme="minorHAnsi"/>
                <w:sz w:val="18"/>
                <w:szCs w:val="18"/>
              </w:rPr>
            </w:pPr>
            <w:r>
              <w:rPr>
                <w:rFonts w:cstheme="minorHAnsi"/>
                <w:sz w:val="18"/>
                <w:szCs w:val="18"/>
              </w:rPr>
              <w:t>TOTAAL</w:t>
            </w:r>
          </w:p>
        </w:tc>
      </w:tr>
      <w:tr w:rsidR="00EA06CE" w:rsidRPr="00431EC2" w14:paraId="545FA212" w14:textId="77777777" w:rsidTr="00EA06CE">
        <w:trPr>
          <w:trHeight w:val="57"/>
        </w:trPr>
        <w:tc>
          <w:tcPr>
            <w:tcW w:w="3256" w:type="dxa"/>
            <w:tcMar>
              <w:top w:w="0" w:type="dxa"/>
              <w:left w:w="108" w:type="dxa"/>
              <w:bottom w:w="0" w:type="dxa"/>
              <w:right w:w="108" w:type="dxa"/>
            </w:tcMar>
            <w:hideMark/>
          </w:tcPr>
          <w:p w14:paraId="0749EB49"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 </w:t>
            </w:r>
          </w:p>
        </w:tc>
        <w:tc>
          <w:tcPr>
            <w:tcW w:w="841" w:type="dxa"/>
            <w:tcMar>
              <w:top w:w="0" w:type="dxa"/>
              <w:left w:w="108" w:type="dxa"/>
              <w:bottom w:w="0" w:type="dxa"/>
              <w:right w:w="108" w:type="dxa"/>
            </w:tcMar>
            <w:vAlign w:val="center"/>
            <w:hideMark/>
          </w:tcPr>
          <w:p w14:paraId="39D40099" w14:textId="77777777" w:rsidR="00EA06CE" w:rsidRPr="00431EC2" w:rsidRDefault="00EA06CE" w:rsidP="00EA06CE">
            <w:pPr>
              <w:spacing w:before="100" w:beforeAutospacing="1" w:after="100" w:afterAutospacing="1"/>
              <w:jc w:val="center"/>
              <w:rPr>
                <w:rFonts w:cstheme="minorHAnsi"/>
                <w:sz w:val="18"/>
                <w:szCs w:val="18"/>
              </w:rPr>
            </w:pPr>
            <w:r w:rsidRPr="00431EC2">
              <w:rPr>
                <w:rFonts w:cstheme="minorHAnsi"/>
                <w:sz w:val="18"/>
                <w:szCs w:val="18"/>
              </w:rPr>
              <w:t>Kleuter</w:t>
            </w:r>
          </w:p>
        </w:tc>
        <w:tc>
          <w:tcPr>
            <w:tcW w:w="854" w:type="dxa"/>
            <w:tcMar>
              <w:top w:w="0" w:type="dxa"/>
              <w:left w:w="108" w:type="dxa"/>
              <w:bottom w:w="0" w:type="dxa"/>
              <w:right w:w="108" w:type="dxa"/>
            </w:tcMar>
            <w:vAlign w:val="center"/>
            <w:hideMark/>
          </w:tcPr>
          <w:p w14:paraId="1527C673" w14:textId="77777777" w:rsidR="00EA06CE" w:rsidRPr="00431EC2" w:rsidRDefault="00EA06CE" w:rsidP="00EA06CE">
            <w:pPr>
              <w:spacing w:before="100" w:beforeAutospacing="1" w:after="100" w:afterAutospacing="1"/>
              <w:jc w:val="center"/>
              <w:rPr>
                <w:rFonts w:cstheme="minorHAnsi"/>
                <w:sz w:val="18"/>
                <w:szCs w:val="18"/>
              </w:rPr>
            </w:pPr>
            <w:r w:rsidRPr="00431EC2">
              <w:rPr>
                <w:rFonts w:cstheme="minorHAnsi"/>
                <w:sz w:val="18"/>
                <w:szCs w:val="18"/>
              </w:rPr>
              <w:t>Lager</w:t>
            </w:r>
          </w:p>
        </w:tc>
        <w:tc>
          <w:tcPr>
            <w:tcW w:w="807" w:type="dxa"/>
            <w:tcMar>
              <w:top w:w="0" w:type="dxa"/>
              <w:left w:w="108" w:type="dxa"/>
              <w:bottom w:w="0" w:type="dxa"/>
              <w:right w:w="108" w:type="dxa"/>
            </w:tcMar>
            <w:vAlign w:val="center"/>
            <w:hideMark/>
          </w:tcPr>
          <w:p w14:paraId="31F4ED97" w14:textId="77777777" w:rsidR="00EA06CE" w:rsidRPr="00431EC2" w:rsidRDefault="00EA06CE" w:rsidP="00EA06CE">
            <w:pPr>
              <w:spacing w:before="100" w:beforeAutospacing="1" w:after="100" w:afterAutospacing="1"/>
              <w:jc w:val="center"/>
              <w:rPr>
                <w:rFonts w:cstheme="minorHAnsi"/>
                <w:sz w:val="18"/>
                <w:szCs w:val="18"/>
              </w:rPr>
            </w:pPr>
            <w:r w:rsidRPr="00431EC2">
              <w:rPr>
                <w:rFonts w:cstheme="minorHAnsi"/>
                <w:sz w:val="18"/>
                <w:szCs w:val="18"/>
              </w:rPr>
              <w:t>Kleuter</w:t>
            </w:r>
          </w:p>
        </w:tc>
        <w:tc>
          <w:tcPr>
            <w:tcW w:w="753" w:type="dxa"/>
            <w:tcMar>
              <w:top w:w="0" w:type="dxa"/>
              <w:left w:w="108" w:type="dxa"/>
              <w:bottom w:w="0" w:type="dxa"/>
              <w:right w:w="108" w:type="dxa"/>
            </w:tcMar>
            <w:vAlign w:val="center"/>
            <w:hideMark/>
          </w:tcPr>
          <w:p w14:paraId="1C4B7C18" w14:textId="77777777" w:rsidR="00EA06CE" w:rsidRPr="00431EC2" w:rsidRDefault="00EA06CE" w:rsidP="00EA06CE">
            <w:pPr>
              <w:spacing w:before="100" w:beforeAutospacing="1" w:after="100" w:afterAutospacing="1"/>
              <w:jc w:val="center"/>
              <w:rPr>
                <w:rFonts w:cstheme="minorHAnsi"/>
                <w:sz w:val="18"/>
                <w:szCs w:val="18"/>
              </w:rPr>
            </w:pPr>
            <w:r w:rsidRPr="00431EC2">
              <w:rPr>
                <w:rFonts w:cstheme="minorHAnsi"/>
                <w:sz w:val="18"/>
                <w:szCs w:val="18"/>
              </w:rPr>
              <w:t>Lager</w:t>
            </w:r>
          </w:p>
        </w:tc>
        <w:tc>
          <w:tcPr>
            <w:tcW w:w="953" w:type="dxa"/>
            <w:vMerge/>
            <w:vAlign w:val="center"/>
          </w:tcPr>
          <w:p w14:paraId="16E46E14" w14:textId="77777777" w:rsidR="00EA06CE" w:rsidRPr="00431EC2" w:rsidRDefault="00EA06CE" w:rsidP="00EA06CE">
            <w:pPr>
              <w:spacing w:before="100" w:beforeAutospacing="1" w:after="100" w:afterAutospacing="1"/>
              <w:jc w:val="center"/>
              <w:rPr>
                <w:rFonts w:cstheme="minorHAnsi"/>
                <w:sz w:val="18"/>
                <w:szCs w:val="18"/>
              </w:rPr>
            </w:pPr>
          </w:p>
        </w:tc>
      </w:tr>
      <w:tr w:rsidR="00EA06CE" w:rsidRPr="00431EC2" w14:paraId="02BA98DC" w14:textId="77777777" w:rsidTr="00481E6A">
        <w:trPr>
          <w:trHeight w:val="57"/>
        </w:trPr>
        <w:tc>
          <w:tcPr>
            <w:tcW w:w="3256" w:type="dxa"/>
            <w:tcMar>
              <w:top w:w="0" w:type="dxa"/>
              <w:left w:w="108" w:type="dxa"/>
              <w:bottom w:w="0" w:type="dxa"/>
              <w:right w:w="108" w:type="dxa"/>
            </w:tcMar>
            <w:hideMark/>
          </w:tcPr>
          <w:p w14:paraId="73D97E34"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 xml:space="preserve">KBO </w:t>
            </w:r>
            <w:proofErr w:type="spellStart"/>
            <w:r w:rsidRPr="00431EC2">
              <w:rPr>
                <w:rFonts w:cstheme="minorHAnsi"/>
                <w:sz w:val="18"/>
                <w:szCs w:val="18"/>
              </w:rPr>
              <w:t>Bevere</w:t>
            </w:r>
            <w:proofErr w:type="spellEnd"/>
          </w:p>
        </w:tc>
        <w:tc>
          <w:tcPr>
            <w:tcW w:w="841" w:type="dxa"/>
            <w:tcMar>
              <w:top w:w="0" w:type="dxa"/>
              <w:left w:w="108" w:type="dxa"/>
              <w:bottom w:w="0" w:type="dxa"/>
              <w:right w:w="108" w:type="dxa"/>
            </w:tcMar>
            <w:vAlign w:val="center"/>
            <w:hideMark/>
          </w:tcPr>
          <w:p w14:paraId="79CB7FC8"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0EF21545"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7826A40C"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7D705219"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590A7F18"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9</w:t>
            </w:r>
          </w:p>
        </w:tc>
      </w:tr>
      <w:tr w:rsidR="00EA06CE" w:rsidRPr="00431EC2" w14:paraId="2F7C71E8" w14:textId="77777777" w:rsidTr="00481E6A">
        <w:trPr>
          <w:trHeight w:val="57"/>
        </w:trPr>
        <w:tc>
          <w:tcPr>
            <w:tcW w:w="3256" w:type="dxa"/>
            <w:tcMar>
              <w:top w:w="0" w:type="dxa"/>
              <w:left w:w="108" w:type="dxa"/>
              <w:bottom w:w="0" w:type="dxa"/>
              <w:right w:w="108" w:type="dxa"/>
            </w:tcMar>
            <w:hideMark/>
          </w:tcPr>
          <w:p w14:paraId="4B86DAEE"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College Sleutelbos</w:t>
            </w:r>
          </w:p>
        </w:tc>
        <w:tc>
          <w:tcPr>
            <w:tcW w:w="841" w:type="dxa"/>
            <w:tcMar>
              <w:top w:w="0" w:type="dxa"/>
              <w:left w:w="108" w:type="dxa"/>
              <w:bottom w:w="0" w:type="dxa"/>
              <w:right w:w="108" w:type="dxa"/>
            </w:tcMar>
            <w:vAlign w:val="center"/>
            <w:hideMark/>
          </w:tcPr>
          <w:p w14:paraId="0F89C059"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2</w:t>
            </w:r>
          </w:p>
        </w:tc>
        <w:tc>
          <w:tcPr>
            <w:tcW w:w="854" w:type="dxa"/>
            <w:tcMar>
              <w:top w:w="0" w:type="dxa"/>
              <w:left w:w="108" w:type="dxa"/>
              <w:bottom w:w="0" w:type="dxa"/>
              <w:right w:w="108" w:type="dxa"/>
            </w:tcMar>
            <w:vAlign w:val="center"/>
            <w:hideMark/>
          </w:tcPr>
          <w:p w14:paraId="32A4BF52"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2</w:t>
            </w:r>
          </w:p>
        </w:tc>
        <w:tc>
          <w:tcPr>
            <w:tcW w:w="807" w:type="dxa"/>
            <w:tcMar>
              <w:top w:w="0" w:type="dxa"/>
              <w:left w:w="108" w:type="dxa"/>
              <w:bottom w:w="0" w:type="dxa"/>
              <w:right w:w="108" w:type="dxa"/>
            </w:tcMar>
            <w:vAlign w:val="center"/>
            <w:hideMark/>
          </w:tcPr>
          <w:p w14:paraId="754C6DF9"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2</w:t>
            </w:r>
          </w:p>
        </w:tc>
        <w:tc>
          <w:tcPr>
            <w:tcW w:w="753" w:type="dxa"/>
            <w:tcMar>
              <w:top w:w="0" w:type="dxa"/>
              <w:left w:w="108" w:type="dxa"/>
              <w:bottom w:w="0" w:type="dxa"/>
              <w:right w:w="108" w:type="dxa"/>
            </w:tcMar>
            <w:vAlign w:val="center"/>
            <w:hideMark/>
          </w:tcPr>
          <w:p w14:paraId="1023EAB6"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5</w:t>
            </w:r>
          </w:p>
        </w:tc>
        <w:tc>
          <w:tcPr>
            <w:tcW w:w="953" w:type="dxa"/>
            <w:vAlign w:val="center"/>
          </w:tcPr>
          <w:p w14:paraId="4CF00855" w14:textId="1EAFFFF6"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11</w:t>
            </w:r>
          </w:p>
        </w:tc>
      </w:tr>
      <w:tr w:rsidR="00EA06CE" w:rsidRPr="00431EC2" w14:paraId="1939E08D" w14:textId="77777777" w:rsidTr="00481E6A">
        <w:trPr>
          <w:trHeight w:val="57"/>
        </w:trPr>
        <w:tc>
          <w:tcPr>
            <w:tcW w:w="3256" w:type="dxa"/>
            <w:tcMar>
              <w:top w:w="0" w:type="dxa"/>
              <w:left w:w="108" w:type="dxa"/>
              <w:bottom w:w="0" w:type="dxa"/>
              <w:right w:w="108" w:type="dxa"/>
            </w:tcMar>
            <w:hideMark/>
          </w:tcPr>
          <w:p w14:paraId="542AA0A1"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Ename</w:t>
            </w:r>
          </w:p>
        </w:tc>
        <w:tc>
          <w:tcPr>
            <w:tcW w:w="841" w:type="dxa"/>
            <w:tcMar>
              <w:top w:w="0" w:type="dxa"/>
              <w:left w:w="108" w:type="dxa"/>
              <w:bottom w:w="0" w:type="dxa"/>
              <w:right w:w="108" w:type="dxa"/>
            </w:tcMar>
            <w:vAlign w:val="center"/>
            <w:hideMark/>
          </w:tcPr>
          <w:p w14:paraId="0261280B"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6449E285"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0183EED3"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3D6DCB5A"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381F061A"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w:t>
            </w:r>
          </w:p>
        </w:tc>
      </w:tr>
      <w:tr w:rsidR="00EA06CE" w:rsidRPr="00431EC2" w14:paraId="4901568B" w14:textId="77777777" w:rsidTr="00481E6A">
        <w:trPr>
          <w:trHeight w:val="57"/>
        </w:trPr>
        <w:tc>
          <w:tcPr>
            <w:tcW w:w="3256" w:type="dxa"/>
            <w:tcMar>
              <w:top w:w="0" w:type="dxa"/>
              <w:left w:w="108" w:type="dxa"/>
              <w:bottom w:w="0" w:type="dxa"/>
              <w:right w:w="108" w:type="dxa"/>
            </w:tcMar>
            <w:hideMark/>
          </w:tcPr>
          <w:p w14:paraId="5C68312D"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Eine</w:t>
            </w:r>
          </w:p>
        </w:tc>
        <w:tc>
          <w:tcPr>
            <w:tcW w:w="841" w:type="dxa"/>
            <w:tcMar>
              <w:top w:w="0" w:type="dxa"/>
              <w:left w:w="108" w:type="dxa"/>
              <w:bottom w:w="0" w:type="dxa"/>
              <w:right w:w="108" w:type="dxa"/>
            </w:tcMar>
            <w:vAlign w:val="center"/>
            <w:hideMark/>
          </w:tcPr>
          <w:p w14:paraId="24336EC8"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642DA38E"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45E86191"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7EF3CF7D"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6A6BEA1D"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7</w:t>
            </w:r>
          </w:p>
        </w:tc>
      </w:tr>
      <w:tr w:rsidR="00EA06CE" w:rsidRPr="00431EC2" w14:paraId="7A1F1E36" w14:textId="77777777" w:rsidTr="00481E6A">
        <w:trPr>
          <w:trHeight w:val="57"/>
        </w:trPr>
        <w:tc>
          <w:tcPr>
            <w:tcW w:w="3256" w:type="dxa"/>
            <w:tcMar>
              <w:top w:w="0" w:type="dxa"/>
              <w:left w:w="108" w:type="dxa"/>
              <w:bottom w:w="0" w:type="dxa"/>
              <w:right w:w="108" w:type="dxa"/>
            </w:tcMar>
            <w:hideMark/>
          </w:tcPr>
          <w:p w14:paraId="5361DD93"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 xml:space="preserve">KBO </w:t>
            </w:r>
            <w:proofErr w:type="spellStart"/>
            <w:r w:rsidRPr="00431EC2">
              <w:rPr>
                <w:rFonts w:cstheme="minorHAnsi"/>
                <w:sz w:val="18"/>
                <w:szCs w:val="18"/>
              </w:rPr>
              <w:t>Leupegem</w:t>
            </w:r>
            <w:proofErr w:type="spellEnd"/>
          </w:p>
        </w:tc>
        <w:tc>
          <w:tcPr>
            <w:tcW w:w="841" w:type="dxa"/>
            <w:tcMar>
              <w:top w:w="0" w:type="dxa"/>
              <w:left w:w="108" w:type="dxa"/>
              <w:bottom w:w="0" w:type="dxa"/>
              <w:right w:w="108" w:type="dxa"/>
            </w:tcMar>
            <w:vAlign w:val="center"/>
            <w:hideMark/>
          </w:tcPr>
          <w:p w14:paraId="6C7E2A64"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3F2D1DF0"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40E25156"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45571F37"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3A556C0E"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3</w:t>
            </w:r>
          </w:p>
        </w:tc>
      </w:tr>
      <w:tr w:rsidR="00EA06CE" w:rsidRPr="00431EC2" w14:paraId="3D7F34CB" w14:textId="77777777" w:rsidTr="00481E6A">
        <w:trPr>
          <w:trHeight w:val="57"/>
        </w:trPr>
        <w:tc>
          <w:tcPr>
            <w:tcW w:w="3256" w:type="dxa"/>
            <w:tcMar>
              <w:top w:w="0" w:type="dxa"/>
              <w:left w:w="108" w:type="dxa"/>
              <w:bottom w:w="0" w:type="dxa"/>
              <w:right w:w="108" w:type="dxa"/>
            </w:tcMar>
            <w:hideMark/>
          </w:tcPr>
          <w:p w14:paraId="16D7089D"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Mater</w:t>
            </w:r>
          </w:p>
        </w:tc>
        <w:tc>
          <w:tcPr>
            <w:tcW w:w="841" w:type="dxa"/>
            <w:tcMar>
              <w:top w:w="0" w:type="dxa"/>
              <w:left w:w="108" w:type="dxa"/>
              <w:bottom w:w="0" w:type="dxa"/>
              <w:right w:w="108" w:type="dxa"/>
            </w:tcMar>
            <w:vAlign w:val="center"/>
            <w:hideMark/>
          </w:tcPr>
          <w:p w14:paraId="52722069"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7F5250E1"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13F5C7CB"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56FE7A8E"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7BB0822F" w14:textId="77777777" w:rsidR="00EA06CE" w:rsidRPr="00431EC2" w:rsidRDefault="00EA06CE" w:rsidP="00481E6A">
            <w:pPr>
              <w:spacing w:before="100" w:beforeAutospacing="1" w:after="100" w:afterAutospacing="1"/>
              <w:jc w:val="center"/>
              <w:rPr>
                <w:rFonts w:cstheme="minorHAnsi"/>
                <w:sz w:val="18"/>
                <w:szCs w:val="18"/>
              </w:rPr>
            </w:pPr>
          </w:p>
        </w:tc>
      </w:tr>
      <w:tr w:rsidR="00EA06CE" w:rsidRPr="00431EC2" w14:paraId="27DDEA4E" w14:textId="77777777" w:rsidTr="00481E6A">
        <w:trPr>
          <w:trHeight w:val="57"/>
        </w:trPr>
        <w:tc>
          <w:tcPr>
            <w:tcW w:w="3256" w:type="dxa"/>
            <w:tcMar>
              <w:top w:w="0" w:type="dxa"/>
              <w:left w:w="108" w:type="dxa"/>
              <w:bottom w:w="0" w:type="dxa"/>
              <w:right w:w="108" w:type="dxa"/>
            </w:tcMar>
            <w:hideMark/>
          </w:tcPr>
          <w:p w14:paraId="541922FE"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Melden</w:t>
            </w:r>
          </w:p>
        </w:tc>
        <w:tc>
          <w:tcPr>
            <w:tcW w:w="841" w:type="dxa"/>
            <w:tcMar>
              <w:top w:w="0" w:type="dxa"/>
              <w:left w:w="108" w:type="dxa"/>
              <w:bottom w:w="0" w:type="dxa"/>
              <w:right w:w="108" w:type="dxa"/>
            </w:tcMar>
            <w:vAlign w:val="center"/>
            <w:hideMark/>
          </w:tcPr>
          <w:p w14:paraId="63603C8B"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7DFF8B44"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4F8EA9B0"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2F1093B0"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29FE9D1B" w14:textId="77777777" w:rsidR="00EA06CE" w:rsidRPr="00431EC2" w:rsidRDefault="00EA06CE" w:rsidP="00481E6A">
            <w:pPr>
              <w:spacing w:before="100" w:beforeAutospacing="1" w:after="100" w:afterAutospacing="1"/>
              <w:jc w:val="center"/>
              <w:rPr>
                <w:rFonts w:cstheme="minorHAnsi"/>
                <w:sz w:val="18"/>
                <w:szCs w:val="18"/>
              </w:rPr>
            </w:pPr>
          </w:p>
        </w:tc>
      </w:tr>
      <w:tr w:rsidR="00EA06CE" w:rsidRPr="00431EC2" w14:paraId="033CCD7D" w14:textId="77777777" w:rsidTr="00481E6A">
        <w:trPr>
          <w:trHeight w:val="57"/>
        </w:trPr>
        <w:tc>
          <w:tcPr>
            <w:tcW w:w="3256" w:type="dxa"/>
            <w:tcMar>
              <w:top w:w="0" w:type="dxa"/>
              <w:left w:w="108" w:type="dxa"/>
              <w:bottom w:w="0" w:type="dxa"/>
              <w:right w:w="108" w:type="dxa"/>
            </w:tcMar>
            <w:hideMark/>
          </w:tcPr>
          <w:p w14:paraId="07726F7B"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Nederename</w:t>
            </w:r>
          </w:p>
        </w:tc>
        <w:tc>
          <w:tcPr>
            <w:tcW w:w="841" w:type="dxa"/>
            <w:tcMar>
              <w:top w:w="0" w:type="dxa"/>
              <w:left w:w="108" w:type="dxa"/>
              <w:bottom w:w="0" w:type="dxa"/>
              <w:right w:w="108" w:type="dxa"/>
            </w:tcMar>
            <w:vAlign w:val="center"/>
            <w:hideMark/>
          </w:tcPr>
          <w:p w14:paraId="4C2B7D8D"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3B7C6915"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2ED822D2"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34BCA41D"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43F0AD80"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w:t>
            </w:r>
          </w:p>
        </w:tc>
      </w:tr>
      <w:tr w:rsidR="00EA06CE" w:rsidRPr="00431EC2" w14:paraId="4839689B" w14:textId="77777777" w:rsidTr="00481E6A">
        <w:trPr>
          <w:trHeight w:val="57"/>
        </w:trPr>
        <w:tc>
          <w:tcPr>
            <w:tcW w:w="3256" w:type="dxa"/>
            <w:tcMar>
              <w:top w:w="0" w:type="dxa"/>
              <w:left w:w="108" w:type="dxa"/>
              <w:bottom w:w="0" w:type="dxa"/>
              <w:right w:w="108" w:type="dxa"/>
            </w:tcMar>
            <w:hideMark/>
          </w:tcPr>
          <w:p w14:paraId="4EA3DA8C"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Sint-Jozef</w:t>
            </w:r>
          </w:p>
        </w:tc>
        <w:tc>
          <w:tcPr>
            <w:tcW w:w="841" w:type="dxa"/>
            <w:tcMar>
              <w:top w:w="0" w:type="dxa"/>
              <w:left w:w="108" w:type="dxa"/>
              <w:bottom w:w="0" w:type="dxa"/>
              <w:right w:w="108" w:type="dxa"/>
            </w:tcMar>
            <w:vAlign w:val="center"/>
            <w:hideMark/>
          </w:tcPr>
          <w:p w14:paraId="7F041828"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5B1FAB91"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6905CF63"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1EF1F085"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42A4D2D7"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5</w:t>
            </w:r>
          </w:p>
        </w:tc>
      </w:tr>
      <w:tr w:rsidR="00EA06CE" w:rsidRPr="00431EC2" w14:paraId="425D8E43" w14:textId="77777777" w:rsidTr="00481E6A">
        <w:trPr>
          <w:trHeight w:val="57"/>
        </w:trPr>
        <w:tc>
          <w:tcPr>
            <w:tcW w:w="3256" w:type="dxa"/>
            <w:tcMar>
              <w:top w:w="0" w:type="dxa"/>
              <w:left w:w="108" w:type="dxa"/>
              <w:bottom w:w="0" w:type="dxa"/>
              <w:right w:w="108" w:type="dxa"/>
            </w:tcMar>
            <w:hideMark/>
          </w:tcPr>
          <w:p w14:paraId="5D6EEEBA"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Sint-Walburga</w:t>
            </w:r>
          </w:p>
        </w:tc>
        <w:tc>
          <w:tcPr>
            <w:tcW w:w="841" w:type="dxa"/>
            <w:tcMar>
              <w:top w:w="0" w:type="dxa"/>
              <w:left w:w="108" w:type="dxa"/>
              <w:bottom w:w="0" w:type="dxa"/>
              <w:right w:w="108" w:type="dxa"/>
            </w:tcMar>
            <w:vAlign w:val="center"/>
            <w:hideMark/>
          </w:tcPr>
          <w:p w14:paraId="03C94F68"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5CF80998"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3294EAA1"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15F9F73C"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318E7CFC"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16</w:t>
            </w:r>
          </w:p>
        </w:tc>
      </w:tr>
      <w:tr w:rsidR="00EA06CE" w:rsidRPr="00431EC2" w14:paraId="21D2B9D9" w14:textId="77777777" w:rsidTr="00481E6A">
        <w:trPr>
          <w:trHeight w:val="57"/>
        </w:trPr>
        <w:tc>
          <w:tcPr>
            <w:tcW w:w="3256" w:type="dxa"/>
            <w:tcMar>
              <w:top w:w="0" w:type="dxa"/>
              <w:left w:w="108" w:type="dxa"/>
              <w:bottom w:w="0" w:type="dxa"/>
              <w:right w:w="108" w:type="dxa"/>
            </w:tcMar>
            <w:hideMark/>
          </w:tcPr>
          <w:p w14:paraId="1A277B75"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 xml:space="preserve">KBO </w:t>
            </w:r>
            <w:proofErr w:type="spellStart"/>
            <w:r w:rsidRPr="00431EC2">
              <w:rPr>
                <w:rFonts w:cstheme="minorHAnsi"/>
                <w:sz w:val="18"/>
                <w:szCs w:val="18"/>
              </w:rPr>
              <w:t>Volkegem</w:t>
            </w:r>
            <w:proofErr w:type="spellEnd"/>
          </w:p>
        </w:tc>
        <w:tc>
          <w:tcPr>
            <w:tcW w:w="841" w:type="dxa"/>
            <w:tcMar>
              <w:top w:w="0" w:type="dxa"/>
              <w:left w:w="108" w:type="dxa"/>
              <w:bottom w:w="0" w:type="dxa"/>
              <w:right w:w="108" w:type="dxa"/>
            </w:tcMar>
            <w:vAlign w:val="center"/>
            <w:hideMark/>
          </w:tcPr>
          <w:p w14:paraId="77B7E62E"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65067921"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4461E218"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7A2B9D43"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763D1EC7" w14:textId="77777777" w:rsidR="00EA06CE" w:rsidRPr="00431EC2" w:rsidRDefault="00EA06CE" w:rsidP="00481E6A">
            <w:pPr>
              <w:spacing w:before="100" w:beforeAutospacing="1" w:after="100" w:afterAutospacing="1"/>
              <w:jc w:val="center"/>
              <w:rPr>
                <w:rFonts w:cstheme="minorHAnsi"/>
                <w:sz w:val="18"/>
                <w:szCs w:val="18"/>
              </w:rPr>
            </w:pPr>
          </w:p>
        </w:tc>
      </w:tr>
      <w:tr w:rsidR="00EA06CE" w:rsidRPr="00431EC2" w14:paraId="7FD76997" w14:textId="77777777" w:rsidTr="00481E6A">
        <w:trPr>
          <w:trHeight w:val="57"/>
        </w:trPr>
        <w:tc>
          <w:tcPr>
            <w:tcW w:w="3256" w:type="dxa"/>
            <w:tcMar>
              <w:top w:w="0" w:type="dxa"/>
              <w:left w:w="108" w:type="dxa"/>
              <w:bottom w:w="0" w:type="dxa"/>
              <w:right w:w="108" w:type="dxa"/>
            </w:tcMar>
            <w:hideMark/>
          </w:tcPr>
          <w:p w14:paraId="2C306F8F"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lastRenderedPageBreak/>
              <w:t>KBO Welden</w:t>
            </w:r>
          </w:p>
        </w:tc>
        <w:tc>
          <w:tcPr>
            <w:tcW w:w="841" w:type="dxa"/>
            <w:tcMar>
              <w:top w:w="0" w:type="dxa"/>
              <w:left w:w="108" w:type="dxa"/>
              <w:bottom w:w="0" w:type="dxa"/>
              <w:right w:w="108" w:type="dxa"/>
            </w:tcMar>
            <w:vAlign w:val="center"/>
            <w:hideMark/>
          </w:tcPr>
          <w:p w14:paraId="59347D7D"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4DBF1B9F"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37937C3A"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30119244"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2D250256" w14:textId="77777777" w:rsidR="00EA06CE" w:rsidRPr="00431EC2" w:rsidRDefault="00EA06CE" w:rsidP="00481E6A">
            <w:pPr>
              <w:spacing w:before="100" w:beforeAutospacing="1" w:after="100" w:afterAutospacing="1"/>
              <w:jc w:val="center"/>
              <w:rPr>
                <w:rFonts w:cstheme="minorHAnsi"/>
                <w:sz w:val="18"/>
                <w:szCs w:val="18"/>
              </w:rPr>
            </w:pPr>
          </w:p>
        </w:tc>
      </w:tr>
      <w:tr w:rsidR="00EA06CE" w:rsidRPr="00431EC2" w14:paraId="4A4579D6" w14:textId="77777777" w:rsidTr="00481E6A">
        <w:trPr>
          <w:trHeight w:val="57"/>
        </w:trPr>
        <w:tc>
          <w:tcPr>
            <w:tcW w:w="3256" w:type="dxa"/>
            <w:tcMar>
              <w:top w:w="0" w:type="dxa"/>
              <w:left w:w="108" w:type="dxa"/>
              <w:bottom w:w="0" w:type="dxa"/>
              <w:right w:w="108" w:type="dxa"/>
            </w:tcMar>
            <w:hideMark/>
          </w:tcPr>
          <w:p w14:paraId="05FAC995"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GO! De Wereldbrug Eine</w:t>
            </w:r>
          </w:p>
        </w:tc>
        <w:tc>
          <w:tcPr>
            <w:tcW w:w="841" w:type="dxa"/>
            <w:tcMar>
              <w:top w:w="0" w:type="dxa"/>
              <w:left w:w="108" w:type="dxa"/>
              <w:bottom w:w="0" w:type="dxa"/>
              <w:right w:w="108" w:type="dxa"/>
            </w:tcMar>
            <w:vAlign w:val="center"/>
          </w:tcPr>
          <w:p w14:paraId="01141932"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7B175240"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48BB5F35"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5740404E"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56EFD82F" w14:textId="77777777" w:rsidR="00EA06CE" w:rsidRPr="00431EC2" w:rsidRDefault="00EA06CE" w:rsidP="00481E6A">
            <w:pPr>
              <w:spacing w:before="100" w:beforeAutospacing="1" w:after="100" w:afterAutospacing="1"/>
              <w:jc w:val="center"/>
              <w:rPr>
                <w:rFonts w:cstheme="minorHAnsi"/>
                <w:color w:val="1F497D"/>
                <w:sz w:val="18"/>
                <w:szCs w:val="18"/>
              </w:rPr>
            </w:pPr>
          </w:p>
        </w:tc>
      </w:tr>
      <w:tr w:rsidR="00EA06CE" w:rsidRPr="00431EC2" w14:paraId="77FAE761" w14:textId="77777777" w:rsidTr="00481E6A">
        <w:trPr>
          <w:trHeight w:val="57"/>
        </w:trPr>
        <w:tc>
          <w:tcPr>
            <w:tcW w:w="3256" w:type="dxa"/>
            <w:tcMar>
              <w:top w:w="0" w:type="dxa"/>
              <w:left w:w="108" w:type="dxa"/>
              <w:bottom w:w="0" w:type="dxa"/>
              <w:right w:w="108" w:type="dxa"/>
            </w:tcMar>
            <w:hideMark/>
          </w:tcPr>
          <w:p w14:paraId="665FDCC2"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GO! De Wereldbrug Aalststraat</w:t>
            </w:r>
          </w:p>
        </w:tc>
        <w:tc>
          <w:tcPr>
            <w:tcW w:w="841" w:type="dxa"/>
            <w:tcMar>
              <w:top w:w="0" w:type="dxa"/>
              <w:left w:w="108" w:type="dxa"/>
              <w:bottom w:w="0" w:type="dxa"/>
              <w:right w:w="108" w:type="dxa"/>
            </w:tcMar>
            <w:vAlign w:val="center"/>
            <w:hideMark/>
          </w:tcPr>
          <w:p w14:paraId="06A4EC66"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color w:val="1F497D"/>
                <w:sz w:val="18"/>
                <w:szCs w:val="18"/>
              </w:rPr>
              <w:t>1</w:t>
            </w:r>
          </w:p>
        </w:tc>
        <w:tc>
          <w:tcPr>
            <w:tcW w:w="854" w:type="dxa"/>
            <w:tcMar>
              <w:top w:w="0" w:type="dxa"/>
              <w:left w:w="108" w:type="dxa"/>
              <w:bottom w:w="0" w:type="dxa"/>
              <w:right w:w="108" w:type="dxa"/>
            </w:tcMar>
            <w:vAlign w:val="center"/>
          </w:tcPr>
          <w:p w14:paraId="000DCA71"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2C1C0C2C"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color w:val="1F497D"/>
                <w:sz w:val="18"/>
                <w:szCs w:val="18"/>
              </w:rPr>
              <w:t>1</w:t>
            </w:r>
          </w:p>
        </w:tc>
        <w:tc>
          <w:tcPr>
            <w:tcW w:w="753" w:type="dxa"/>
            <w:tcMar>
              <w:top w:w="0" w:type="dxa"/>
              <w:left w:w="108" w:type="dxa"/>
              <w:bottom w:w="0" w:type="dxa"/>
              <w:right w:w="108" w:type="dxa"/>
            </w:tcMar>
            <w:vAlign w:val="center"/>
            <w:hideMark/>
          </w:tcPr>
          <w:p w14:paraId="4B0BB386"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1AF3045B" w14:textId="77777777" w:rsidR="00EA06CE" w:rsidRPr="00431EC2" w:rsidRDefault="00EA06CE" w:rsidP="00481E6A">
            <w:pPr>
              <w:spacing w:before="100" w:beforeAutospacing="1" w:after="100" w:afterAutospacing="1"/>
              <w:jc w:val="center"/>
              <w:rPr>
                <w:rFonts w:cstheme="minorHAnsi"/>
                <w:color w:val="1F497D"/>
                <w:sz w:val="18"/>
                <w:szCs w:val="18"/>
              </w:rPr>
            </w:pPr>
            <w:r w:rsidRPr="00431EC2">
              <w:rPr>
                <w:rFonts w:cstheme="minorHAnsi"/>
                <w:color w:val="1F497D"/>
                <w:sz w:val="18"/>
                <w:szCs w:val="18"/>
              </w:rPr>
              <w:t>2</w:t>
            </w:r>
          </w:p>
        </w:tc>
      </w:tr>
      <w:tr w:rsidR="00EA06CE" w:rsidRPr="00431EC2" w14:paraId="59AA0F18" w14:textId="77777777" w:rsidTr="00481E6A">
        <w:trPr>
          <w:trHeight w:val="57"/>
        </w:trPr>
        <w:tc>
          <w:tcPr>
            <w:tcW w:w="3256" w:type="dxa"/>
            <w:tcMar>
              <w:top w:w="0" w:type="dxa"/>
              <w:left w:w="108" w:type="dxa"/>
              <w:bottom w:w="0" w:type="dxa"/>
              <w:right w:w="108" w:type="dxa"/>
            </w:tcMar>
            <w:hideMark/>
          </w:tcPr>
          <w:p w14:paraId="6F8B69A6"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 xml:space="preserve">GO! </w:t>
            </w:r>
            <w:proofErr w:type="spellStart"/>
            <w:r w:rsidRPr="00431EC2">
              <w:rPr>
                <w:rFonts w:cstheme="minorHAnsi"/>
                <w:sz w:val="18"/>
                <w:szCs w:val="18"/>
              </w:rPr>
              <w:t>BroeBELschool</w:t>
            </w:r>
            <w:proofErr w:type="spellEnd"/>
          </w:p>
        </w:tc>
        <w:tc>
          <w:tcPr>
            <w:tcW w:w="841" w:type="dxa"/>
            <w:tcMar>
              <w:top w:w="0" w:type="dxa"/>
              <w:left w:w="108" w:type="dxa"/>
              <w:bottom w:w="0" w:type="dxa"/>
              <w:right w:w="108" w:type="dxa"/>
            </w:tcMar>
            <w:vAlign w:val="center"/>
            <w:hideMark/>
          </w:tcPr>
          <w:p w14:paraId="5260F76B"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6D00B649"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hideMark/>
          </w:tcPr>
          <w:p w14:paraId="4F5DF65F"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62C16B0F"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31350268" w14:textId="77777777" w:rsidR="00EA06CE" w:rsidRPr="00431EC2" w:rsidRDefault="00EA06CE" w:rsidP="00481E6A">
            <w:pPr>
              <w:spacing w:before="100" w:beforeAutospacing="1" w:after="100" w:afterAutospacing="1"/>
              <w:jc w:val="center"/>
              <w:rPr>
                <w:rFonts w:cstheme="minorHAnsi"/>
                <w:sz w:val="18"/>
                <w:szCs w:val="18"/>
              </w:rPr>
            </w:pPr>
          </w:p>
        </w:tc>
      </w:tr>
      <w:tr w:rsidR="00EA06CE" w:rsidRPr="00431EC2" w14:paraId="3931610A" w14:textId="77777777" w:rsidTr="00481E6A">
        <w:trPr>
          <w:trHeight w:val="57"/>
        </w:trPr>
        <w:tc>
          <w:tcPr>
            <w:tcW w:w="3256" w:type="dxa"/>
            <w:tcMar>
              <w:top w:w="0" w:type="dxa"/>
              <w:left w:w="108" w:type="dxa"/>
              <w:bottom w:w="0" w:type="dxa"/>
              <w:right w:w="108" w:type="dxa"/>
            </w:tcMar>
            <w:hideMark/>
          </w:tcPr>
          <w:p w14:paraId="6C11F836"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De 4 Tuinen</w:t>
            </w:r>
          </w:p>
        </w:tc>
        <w:tc>
          <w:tcPr>
            <w:tcW w:w="841" w:type="dxa"/>
            <w:tcMar>
              <w:top w:w="0" w:type="dxa"/>
              <w:left w:w="108" w:type="dxa"/>
              <w:bottom w:w="0" w:type="dxa"/>
              <w:right w:w="108" w:type="dxa"/>
            </w:tcMar>
            <w:vAlign w:val="center"/>
            <w:hideMark/>
          </w:tcPr>
          <w:p w14:paraId="086C306C"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hideMark/>
          </w:tcPr>
          <w:p w14:paraId="398A5C00"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w:t>
            </w:r>
          </w:p>
        </w:tc>
        <w:tc>
          <w:tcPr>
            <w:tcW w:w="807" w:type="dxa"/>
            <w:tcMar>
              <w:top w:w="0" w:type="dxa"/>
              <w:left w:w="108" w:type="dxa"/>
              <w:bottom w:w="0" w:type="dxa"/>
              <w:right w:w="108" w:type="dxa"/>
            </w:tcMar>
            <w:vAlign w:val="center"/>
            <w:hideMark/>
          </w:tcPr>
          <w:p w14:paraId="0BF851C2"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hideMark/>
          </w:tcPr>
          <w:p w14:paraId="50652637"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5377E24C"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w:t>
            </w:r>
          </w:p>
        </w:tc>
      </w:tr>
      <w:tr w:rsidR="00EA06CE" w:rsidRPr="00431EC2" w14:paraId="71550CBC" w14:textId="77777777" w:rsidTr="00481E6A">
        <w:trPr>
          <w:trHeight w:val="57"/>
        </w:trPr>
        <w:tc>
          <w:tcPr>
            <w:tcW w:w="3256" w:type="dxa"/>
            <w:tcMar>
              <w:top w:w="0" w:type="dxa"/>
              <w:left w:w="108" w:type="dxa"/>
              <w:bottom w:w="0" w:type="dxa"/>
              <w:right w:w="108" w:type="dxa"/>
            </w:tcMar>
          </w:tcPr>
          <w:p w14:paraId="366497E5"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MPI</w:t>
            </w:r>
          </w:p>
        </w:tc>
        <w:tc>
          <w:tcPr>
            <w:tcW w:w="841" w:type="dxa"/>
            <w:tcMar>
              <w:top w:w="0" w:type="dxa"/>
              <w:left w:w="108" w:type="dxa"/>
              <w:bottom w:w="0" w:type="dxa"/>
              <w:right w:w="108" w:type="dxa"/>
            </w:tcMar>
            <w:vAlign w:val="center"/>
          </w:tcPr>
          <w:p w14:paraId="4C240F2C"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w:t>
            </w:r>
          </w:p>
        </w:tc>
        <w:tc>
          <w:tcPr>
            <w:tcW w:w="854" w:type="dxa"/>
            <w:tcMar>
              <w:top w:w="0" w:type="dxa"/>
              <w:left w:w="108" w:type="dxa"/>
              <w:bottom w:w="0" w:type="dxa"/>
              <w:right w:w="108" w:type="dxa"/>
            </w:tcMar>
            <w:vAlign w:val="center"/>
          </w:tcPr>
          <w:p w14:paraId="1E66E2CD"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3</w:t>
            </w:r>
          </w:p>
        </w:tc>
        <w:tc>
          <w:tcPr>
            <w:tcW w:w="807" w:type="dxa"/>
            <w:tcMar>
              <w:top w:w="0" w:type="dxa"/>
              <w:left w:w="108" w:type="dxa"/>
              <w:bottom w:w="0" w:type="dxa"/>
              <w:right w:w="108" w:type="dxa"/>
            </w:tcMar>
            <w:vAlign w:val="center"/>
          </w:tcPr>
          <w:p w14:paraId="6C17A7D0"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tcPr>
          <w:p w14:paraId="628DD27E"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75D11665"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4</w:t>
            </w:r>
          </w:p>
        </w:tc>
      </w:tr>
      <w:tr w:rsidR="00EA06CE" w:rsidRPr="00431EC2" w14:paraId="69A99A17" w14:textId="77777777" w:rsidTr="00481E6A">
        <w:trPr>
          <w:trHeight w:val="57"/>
        </w:trPr>
        <w:tc>
          <w:tcPr>
            <w:tcW w:w="3256" w:type="dxa"/>
            <w:tcMar>
              <w:top w:w="0" w:type="dxa"/>
              <w:left w:w="108" w:type="dxa"/>
              <w:bottom w:w="0" w:type="dxa"/>
              <w:right w:w="108" w:type="dxa"/>
            </w:tcMar>
          </w:tcPr>
          <w:p w14:paraId="66D685CD"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Levensblij</w:t>
            </w:r>
          </w:p>
        </w:tc>
        <w:tc>
          <w:tcPr>
            <w:tcW w:w="841" w:type="dxa"/>
            <w:tcMar>
              <w:top w:w="0" w:type="dxa"/>
              <w:left w:w="108" w:type="dxa"/>
              <w:bottom w:w="0" w:type="dxa"/>
              <w:right w:w="108" w:type="dxa"/>
            </w:tcMar>
            <w:vAlign w:val="center"/>
          </w:tcPr>
          <w:p w14:paraId="4ED7ECE7"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tcPr>
          <w:p w14:paraId="4CA8352E"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tcPr>
          <w:p w14:paraId="6C0D08B0"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tcPr>
          <w:p w14:paraId="4B13461E"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3D75C23E" w14:textId="77777777" w:rsidR="00EA06CE" w:rsidRPr="00431EC2" w:rsidRDefault="00EA06CE" w:rsidP="00481E6A">
            <w:pPr>
              <w:spacing w:before="100" w:beforeAutospacing="1" w:after="100" w:afterAutospacing="1"/>
              <w:jc w:val="center"/>
              <w:rPr>
                <w:rFonts w:cstheme="minorHAnsi"/>
                <w:sz w:val="18"/>
                <w:szCs w:val="18"/>
              </w:rPr>
            </w:pPr>
            <w:r w:rsidRPr="00431EC2">
              <w:rPr>
                <w:rFonts w:cstheme="minorHAnsi"/>
                <w:sz w:val="18"/>
                <w:szCs w:val="18"/>
              </w:rPr>
              <w:t>1</w:t>
            </w:r>
          </w:p>
        </w:tc>
      </w:tr>
      <w:tr w:rsidR="00EA06CE" w:rsidRPr="00431EC2" w14:paraId="3D07AD9F" w14:textId="77777777" w:rsidTr="00481E6A">
        <w:trPr>
          <w:trHeight w:val="57"/>
        </w:trPr>
        <w:tc>
          <w:tcPr>
            <w:tcW w:w="3256" w:type="dxa"/>
            <w:tcMar>
              <w:top w:w="0" w:type="dxa"/>
              <w:left w:w="108" w:type="dxa"/>
              <w:bottom w:w="0" w:type="dxa"/>
              <w:right w:w="108" w:type="dxa"/>
            </w:tcMar>
          </w:tcPr>
          <w:p w14:paraId="2A894ED5"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Horizon</w:t>
            </w:r>
          </w:p>
        </w:tc>
        <w:tc>
          <w:tcPr>
            <w:tcW w:w="841" w:type="dxa"/>
            <w:tcMar>
              <w:top w:w="0" w:type="dxa"/>
              <w:left w:w="108" w:type="dxa"/>
              <w:bottom w:w="0" w:type="dxa"/>
              <w:right w:w="108" w:type="dxa"/>
            </w:tcMar>
            <w:vAlign w:val="center"/>
          </w:tcPr>
          <w:p w14:paraId="70A1F91F"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tcPr>
          <w:p w14:paraId="10DF1FDD"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tcPr>
          <w:p w14:paraId="5AD60FAA"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tcPr>
          <w:p w14:paraId="6123D74E"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3707B06A" w14:textId="77777777" w:rsidR="00EA06CE" w:rsidRPr="00431EC2" w:rsidRDefault="00EA06CE" w:rsidP="00481E6A">
            <w:pPr>
              <w:spacing w:before="100" w:beforeAutospacing="1" w:after="100" w:afterAutospacing="1"/>
              <w:jc w:val="center"/>
              <w:rPr>
                <w:rFonts w:cstheme="minorHAnsi"/>
                <w:sz w:val="18"/>
                <w:szCs w:val="18"/>
              </w:rPr>
            </w:pPr>
          </w:p>
        </w:tc>
      </w:tr>
      <w:tr w:rsidR="00EA06CE" w:rsidRPr="00431EC2" w14:paraId="234B4367" w14:textId="77777777" w:rsidTr="00481E6A">
        <w:trPr>
          <w:trHeight w:val="57"/>
        </w:trPr>
        <w:tc>
          <w:tcPr>
            <w:tcW w:w="3256" w:type="dxa"/>
            <w:tcMar>
              <w:top w:w="0" w:type="dxa"/>
              <w:left w:w="108" w:type="dxa"/>
              <w:bottom w:w="0" w:type="dxa"/>
              <w:right w:w="108" w:type="dxa"/>
            </w:tcMar>
          </w:tcPr>
          <w:p w14:paraId="6A9C81CE" w14:textId="77777777" w:rsidR="00EA06CE" w:rsidRPr="00431EC2" w:rsidRDefault="00EA06CE" w:rsidP="00A450CA">
            <w:pPr>
              <w:spacing w:before="100" w:beforeAutospacing="1" w:after="100" w:afterAutospacing="1"/>
              <w:jc w:val="both"/>
              <w:rPr>
                <w:rFonts w:cstheme="minorHAnsi"/>
                <w:sz w:val="18"/>
                <w:szCs w:val="18"/>
              </w:rPr>
            </w:pPr>
            <w:r w:rsidRPr="00431EC2">
              <w:rPr>
                <w:rFonts w:cstheme="minorHAnsi"/>
                <w:sz w:val="18"/>
                <w:szCs w:val="18"/>
              </w:rPr>
              <w:t>KBO Kameleon/Cocon</w:t>
            </w:r>
          </w:p>
        </w:tc>
        <w:tc>
          <w:tcPr>
            <w:tcW w:w="841" w:type="dxa"/>
            <w:tcMar>
              <w:top w:w="0" w:type="dxa"/>
              <w:left w:w="108" w:type="dxa"/>
              <w:bottom w:w="0" w:type="dxa"/>
              <w:right w:w="108" w:type="dxa"/>
            </w:tcMar>
            <w:vAlign w:val="center"/>
          </w:tcPr>
          <w:p w14:paraId="112C9BE6" w14:textId="77777777" w:rsidR="00EA06CE" w:rsidRPr="00431EC2" w:rsidRDefault="00EA06CE"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tcPr>
          <w:p w14:paraId="776574C8" w14:textId="77777777" w:rsidR="00EA06CE" w:rsidRPr="00431EC2" w:rsidRDefault="00EA06CE"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tcPr>
          <w:p w14:paraId="0A3E1FA2" w14:textId="77777777" w:rsidR="00EA06CE" w:rsidRPr="00431EC2" w:rsidRDefault="00EA06CE"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tcPr>
          <w:p w14:paraId="0C5050D0" w14:textId="77777777" w:rsidR="00EA06CE" w:rsidRPr="00431EC2" w:rsidRDefault="00EA06CE" w:rsidP="00481E6A">
            <w:pPr>
              <w:spacing w:before="100" w:beforeAutospacing="1" w:after="100" w:afterAutospacing="1"/>
              <w:jc w:val="center"/>
              <w:rPr>
                <w:rFonts w:cstheme="minorHAnsi"/>
                <w:sz w:val="18"/>
                <w:szCs w:val="18"/>
              </w:rPr>
            </w:pPr>
          </w:p>
        </w:tc>
        <w:tc>
          <w:tcPr>
            <w:tcW w:w="953" w:type="dxa"/>
            <w:vAlign w:val="center"/>
          </w:tcPr>
          <w:p w14:paraId="0038EF91" w14:textId="77777777" w:rsidR="00EA06CE" w:rsidRPr="00431EC2" w:rsidRDefault="00EA06CE" w:rsidP="00481E6A">
            <w:pPr>
              <w:spacing w:before="100" w:beforeAutospacing="1" w:after="100" w:afterAutospacing="1"/>
              <w:jc w:val="center"/>
              <w:rPr>
                <w:rFonts w:cstheme="minorHAnsi"/>
                <w:sz w:val="18"/>
                <w:szCs w:val="18"/>
              </w:rPr>
            </w:pPr>
          </w:p>
        </w:tc>
      </w:tr>
      <w:tr w:rsidR="00481E6A" w:rsidRPr="00431EC2" w14:paraId="4DA36AC2" w14:textId="77777777" w:rsidTr="00481E6A">
        <w:trPr>
          <w:trHeight w:val="57"/>
        </w:trPr>
        <w:tc>
          <w:tcPr>
            <w:tcW w:w="3256" w:type="dxa"/>
            <w:tcMar>
              <w:top w:w="0" w:type="dxa"/>
              <w:left w:w="108" w:type="dxa"/>
              <w:bottom w:w="0" w:type="dxa"/>
              <w:right w:w="108" w:type="dxa"/>
            </w:tcMar>
          </w:tcPr>
          <w:p w14:paraId="2C8449BE" w14:textId="017F6693" w:rsidR="00481E6A" w:rsidRPr="00431EC2" w:rsidRDefault="00481E6A" w:rsidP="00A450CA">
            <w:pPr>
              <w:spacing w:before="100" w:beforeAutospacing="1" w:after="100" w:afterAutospacing="1"/>
              <w:jc w:val="both"/>
              <w:rPr>
                <w:rFonts w:cstheme="minorHAnsi"/>
                <w:sz w:val="18"/>
                <w:szCs w:val="18"/>
              </w:rPr>
            </w:pPr>
            <w:r>
              <w:rPr>
                <w:rFonts w:cstheme="minorHAnsi"/>
                <w:sz w:val="18"/>
                <w:szCs w:val="18"/>
              </w:rPr>
              <w:t>TOTAAL</w:t>
            </w:r>
          </w:p>
        </w:tc>
        <w:tc>
          <w:tcPr>
            <w:tcW w:w="841" w:type="dxa"/>
            <w:tcMar>
              <w:top w:w="0" w:type="dxa"/>
              <w:left w:w="108" w:type="dxa"/>
              <w:bottom w:w="0" w:type="dxa"/>
              <w:right w:w="108" w:type="dxa"/>
            </w:tcMar>
            <w:vAlign w:val="center"/>
          </w:tcPr>
          <w:p w14:paraId="6A0DC62D" w14:textId="77777777" w:rsidR="00481E6A" w:rsidRPr="00431EC2" w:rsidRDefault="00481E6A" w:rsidP="00481E6A">
            <w:pPr>
              <w:spacing w:before="100" w:beforeAutospacing="1" w:after="100" w:afterAutospacing="1"/>
              <w:jc w:val="center"/>
              <w:rPr>
                <w:rFonts w:cstheme="minorHAnsi"/>
                <w:sz w:val="18"/>
                <w:szCs w:val="18"/>
              </w:rPr>
            </w:pPr>
          </w:p>
        </w:tc>
        <w:tc>
          <w:tcPr>
            <w:tcW w:w="854" w:type="dxa"/>
            <w:tcMar>
              <w:top w:w="0" w:type="dxa"/>
              <w:left w:w="108" w:type="dxa"/>
              <w:bottom w:w="0" w:type="dxa"/>
              <w:right w:w="108" w:type="dxa"/>
            </w:tcMar>
            <w:vAlign w:val="center"/>
          </w:tcPr>
          <w:p w14:paraId="2D78A97B" w14:textId="77777777" w:rsidR="00481E6A" w:rsidRPr="00431EC2" w:rsidRDefault="00481E6A" w:rsidP="00481E6A">
            <w:pPr>
              <w:spacing w:before="100" w:beforeAutospacing="1" w:after="100" w:afterAutospacing="1"/>
              <w:jc w:val="center"/>
              <w:rPr>
                <w:rFonts w:cstheme="minorHAnsi"/>
                <w:sz w:val="18"/>
                <w:szCs w:val="18"/>
              </w:rPr>
            </w:pPr>
          </w:p>
        </w:tc>
        <w:tc>
          <w:tcPr>
            <w:tcW w:w="807" w:type="dxa"/>
            <w:tcMar>
              <w:top w:w="0" w:type="dxa"/>
              <w:left w:w="108" w:type="dxa"/>
              <w:bottom w:w="0" w:type="dxa"/>
              <w:right w:w="108" w:type="dxa"/>
            </w:tcMar>
            <w:vAlign w:val="center"/>
          </w:tcPr>
          <w:p w14:paraId="090A9433" w14:textId="77777777" w:rsidR="00481E6A" w:rsidRPr="00431EC2" w:rsidRDefault="00481E6A" w:rsidP="00481E6A">
            <w:pPr>
              <w:spacing w:before="100" w:beforeAutospacing="1" w:after="100" w:afterAutospacing="1"/>
              <w:jc w:val="center"/>
              <w:rPr>
                <w:rFonts w:cstheme="minorHAnsi"/>
                <w:sz w:val="18"/>
                <w:szCs w:val="18"/>
              </w:rPr>
            </w:pPr>
          </w:p>
        </w:tc>
        <w:tc>
          <w:tcPr>
            <w:tcW w:w="753" w:type="dxa"/>
            <w:tcMar>
              <w:top w:w="0" w:type="dxa"/>
              <w:left w:w="108" w:type="dxa"/>
              <w:bottom w:w="0" w:type="dxa"/>
              <w:right w:w="108" w:type="dxa"/>
            </w:tcMar>
            <w:vAlign w:val="center"/>
          </w:tcPr>
          <w:p w14:paraId="75E42B10" w14:textId="77777777" w:rsidR="00481E6A" w:rsidRPr="00431EC2" w:rsidRDefault="00481E6A" w:rsidP="00481E6A">
            <w:pPr>
              <w:spacing w:before="100" w:beforeAutospacing="1" w:after="100" w:afterAutospacing="1"/>
              <w:jc w:val="center"/>
              <w:rPr>
                <w:rFonts w:cstheme="minorHAnsi"/>
                <w:sz w:val="18"/>
                <w:szCs w:val="18"/>
              </w:rPr>
            </w:pPr>
          </w:p>
        </w:tc>
        <w:tc>
          <w:tcPr>
            <w:tcW w:w="953" w:type="dxa"/>
            <w:vAlign w:val="center"/>
          </w:tcPr>
          <w:p w14:paraId="4D54EA0A" w14:textId="750D8247" w:rsidR="00481E6A" w:rsidRPr="00431EC2" w:rsidRDefault="00481E6A" w:rsidP="00481E6A">
            <w:pPr>
              <w:spacing w:before="100" w:beforeAutospacing="1" w:after="100" w:afterAutospacing="1"/>
              <w:jc w:val="center"/>
              <w:rPr>
                <w:rFonts w:cstheme="minorHAnsi"/>
                <w:sz w:val="18"/>
                <w:szCs w:val="18"/>
              </w:rPr>
            </w:pPr>
            <w:r>
              <w:rPr>
                <w:rFonts w:cstheme="minorHAnsi"/>
                <w:sz w:val="18"/>
                <w:szCs w:val="18"/>
              </w:rPr>
              <w:t>61</w:t>
            </w:r>
          </w:p>
        </w:tc>
      </w:tr>
    </w:tbl>
    <w:p w14:paraId="08275F9E" w14:textId="3FE2B147" w:rsidR="00EA06CE" w:rsidRDefault="00EA06CE" w:rsidP="00340445">
      <w:pPr>
        <w:pStyle w:val="Geenafstand"/>
        <w:jc w:val="both"/>
      </w:pPr>
    </w:p>
    <w:p w14:paraId="76B7C4DC" w14:textId="77777777" w:rsidR="00B36E84" w:rsidRDefault="00B36E84" w:rsidP="00340445">
      <w:pPr>
        <w:pStyle w:val="Geenafstand"/>
        <w:jc w:val="both"/>
      </w:pPr>
    </w:p>
    <w:p w14:paraId="555CF855" w14:textId="0308247C" w:rsidR="00EA06CE" w:rsidRDefault="00481E6A" w:rsidP="00340445">
      <w:pPr>
        <w:pStyle w:val="Geenafstand"/>
        <w:jc w:val="both"/>
        <w:rPr>
          <w:i/>
          <w:iCs/>
        </w:rPr>
      </w:pPr>
      <w:r w:rsidRPr="00D03BB9">
        <w:rPr>
          <w:i/>
          <w:iCs/>
        </w:rPr>
        <w:t>Bespreking:</w:t>
      </w:r>
    </w:p>
    <w:p w14:paraId="6A6C6690" w14:textId="77777777" w:rsidR="00B36E84" w:rsidRPr="00D03BB9" w:rsidRDefault="00B36E84" w:rsidP="00340445">
      <w:pPr>
        <w:pStyle w:val="Geenafstand"/>
        <w:jc w:val="both"/>
        <w:rPr>
          <w:i/>
          <w:iCs/>
        </w:rPr>
      </w:pPr>
    </w:p>
    <w:p w14:paraId="4DB5CD75" w14:textId="77777777" w:rsidR="00D03BB9" w:rsidRPr="00340445" w:rsidRDefault="00D03BB9" w:rsidP="00D03BB9">
      <w:pPr>
        <w:pStyle w:val="Geenafstand"/>
        <w:numPr>
          <w:ilvl w:val="0"/>
          <w:numId w:val="14"/>
        </w:numPr>
        <w:jc w:val="both"/>
      </w:pPr>
      <w:r>
        <w:t xml:space="preserve">Met een totaal van 61 zijn de cijfers sterk gestegen. </w:t>
      </w:r>
    </w:p>
    <w:p w14:paraId="0B684F26" w14:textId="4C4B5115" w:rsidR="000B4DF0" w:rsidRDefault="00481E6A" w:rsidP="00340445">
      <w:pPr>
        <w:pStyle w:val="Geenafstand"/>
        <w:numPr>
          <w:ilvl w:val="0"/>
          <w:numId w:val="14"/>
        </w:numPr>
        <w:jc w:val="both"/>
      </w:pPr>
      <w:r>
        <w:t>De AN zijn duidelijk geconcentreerd in het stadscentrum, met name in de KBO-scholen daar</w:t>
      </w:r>
      <w:r w:rsidR="00D03BB9">
        <w:t xml:space="preserve"> (Sint-Walburga, College Sleutelbos, </w:t>
      </w:r>
      <w:proofErr w:type="spellStart"/>
      <w:r w:rsidR="00D03BB9">
        <w:t>Bevere</w:t>
      </w:r>
      <w:proofErr w:type="spellEnd"/>
      <w:r w:rsidR="00D03BB9">
        <w:t>)</w:t>
      </w:r>
      <w:r>
        <w:t xml:space="preserve">.  Deze scholen verwijzen onderling door </w:t>
      </w:r>
      <w:r w:rsidR="00D03BB9">
        <w:t>wanneer de capaciteit (8) bereikt is.</w:t>
      </w:r>
    </w:p>
    <w:p w14:paraId="007264FB" w14:textId="3C6A19C7" w:rsidR="00D03BB9" w:rsidRDefault="00D03BB9" w:rsidP="00340445">
      <w:pPr>
        <w:pStyle w:val="Geenafstand"/>
        <w:numPr>
          <w:ilvl w:val="0"/>
          <w:numId w:val="14"/>
        </w:numPr>
        <w:jc w:val="both"/>
      </w:pPr>
      <w:r>
        <w:t xml:space="preserve">Een groot probleem is het vinden van voldoende leerkrachten. </w:t>
      </w:r>
      <w:r w:rsidR="00B36E84">
        <w:t>Naast de AN zijn er ook nog de ex-AN die ondersteuning nodig hebben.</w:t>
      </w:r>
    </w:p>
    <w:p w14:paraId="4D6BAB67" w14:textId="5631B3EC" w:rsidR="00B36E84" w:rsidRDefault="00B36E84" w:rsidP="00340445">
      <w:pPr>
        <w:pStyle w:val="Geenafstand"/>
        <w:numPr>
          <w:ilvl w:val="0"/>
          <w:numId w:val="14"/>
        </w:numPr>
        <w:jc w:val="both"/>
      </w:pPr>
      <w:r>
        <w:t>Er zijn heel sterke onderlinge verschillen. Zo zijn de Oekraïense AN gemiddeld heel sterk in wiskunde, vragen de zigeuners een heel specifieke aanpak…</w:t>
      </w:r>
    </w:p>
    <w:p w14:paraId="3C536312" w14:textId="77777777" w:rsidR="001E4EC6" w:rsidRPr="001E4EC6" w:rsidRDefault="001E4EC6" w:rsidP="004673DB">
      <w:pPr>
        <w:ind w:left="66"/>
        <w:jc w:val="both"/>
        <w:rPr>
          <w:b/>
          <w:bCs/>
        </w:rPr>
      </w:pPr>
    </w:p>
    <w:p w14:paraId="0AFEBC0F" w14:textId="77777777" w:rsidR="001E4EC6" w:rsidRPr="001E4EC6" w:rsidRDefault="001E4EC6" w:rsidP="004673DB">
      <w:pPr>
        <w:ind w:left="66"/>
        <w:jc w:val="both"/>
        <w:rPr>
          <w:b/>
          <w:bCs/>
        </w:rPr>
      </w:pPr>
    </w:p>
    <w:p w14:paraId="1D6386C4" w14:textId="7A3FD121" w:rsidR="007D7404" w:rsidRDefault="007D7404">
      <w:pPr>
        <w:rPr>
          <w:b/>
          <w:bCs/>
        </w:rPr>
      </w:pPr>
      <w:r>
        <w:rPr>
          <w:b/>
          <w:bCs/>
        </w:rPr>
        <w:br w:type="page"/>
      </w:r>
    </w:p>
    <w:sectPr w:rsidR="007D7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3EE7"/>
    <w:multiLevelType w:val="hybridMultilevel"/>
    <w:tmpl w:val="AD146CA2"/>
    <w:lvl w:ilvl="0" w:tplc="0813000F">
      <w:start w:val="1"/>
      <w:numFmt w:val="decimal"/>
      <w:lvlText w:val="%1."/>
      <w:lvlJc w:val="left"/>
      <w:pPr>
        <w:ind w:left="502" w:hanging="360"/>
      </w:pPr>
      <w:rPr>
        <w:rFonts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DDC08BDA">
      <w:numFmt w:val="bullet"/>
      <w:lvlText w:val="-"/>
      <w:lvlJc w:val="left"/>
      <w:pPr>
        <w:ind w:left="2662" w:hanging="360"/>
      </w:pPr>
      <w:rPr>
        <w:rFonts w:ascii="Calibri" w:eastAsiaTheme="minorHAnsi" w:hAnsi="Calibri" w:cs="Calibri"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9DE28D6"/>
    <w:multiLevelType w:val="hybridMultilevel"/>
    <w:tmpl w:val="A76681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E46C45"/>
    <w:multiLevelType w:val="hybridMultilevel"/>
    <w:tmpl w:val="104477B2"/>
    <w:lvl w:ilvl="0" w:tplc="210E7050">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DDC08BDA">
      <w:numFmt w:val="bullet"/>
      <w:lvlText w:val="-"/>
      <w:lvlJc w:val="left"/>
      <w:pPr>
        <w:ind w:left="2880" w:hanging="360"/>
      </w:pPr>
      <w:rPr>
        <w:rFonts w:ascii="Calibri" w:eastAsiaTheme="minorHAnsi" w:hAnsi="Calibri"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2475CC"/>
    <w:multiLevelType w:val="hybridMultilevel"/>
    <w:tmpl w:val="63BA331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F7056D"/>
    <w:multiLevelType w:val="hybridMultilevel"/>
    <w:tmpl w:val="8774DAAA"/>
    <w:lvl w:ilvl="0" w:tplc="E100397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7297CFB"/>
    <w:multiLevelType w:val="hybridMultilevel"/>
    <w:tmpl w:val="151655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86824A1"/>
    <w:multiLevelType w:val="hybridMultilevel"/>
    <w:tmpl w:val="702CE540"/>
    <w:lvl w:ilvl="0" w:tplc="02B2A81A">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DDC08BDA">
      <w:numFmt w:val="bullet"/>
      <w:lvlText w:val="-"/>
      <w:lvlJc w:val="left"/>
      <w:pPr>
        <w:ind w:left="2520" w:hanging="360"/>
      </w:pPr>
      <w:rPr>
        <w:rFonts w:ascii="Calibri" w:eastAsiaTheme="minorHAnsi" w:hAnsi="Calibri" w:cs="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9FC3BE5"/>
    <w:multiLevelType w:val="multilevel"/>
    <w:tmpl w:val="FE30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B166A"/>
    <w:multiLevelType w:val="hybridMultilevel"/>
    <w:tmpl w:val="46907822"/>
    <w:lvl w:ilvl="0" w:tplc="8DDC957C">
      <w:start w:val="2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AAF2F3C"/>
    <w:multiLevelType w:val="hybridMultilevel"/>
    <w:tmpl w:val="9752933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B30780F"/>
    <w:multiLevelType w:val="hybridMultilevel"/>
    <w:tmpl w:val="9906F026"/>
    <w:lvl w:ilvl="0" w:tplc="9698CF3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C643B1E"/>
    <w:multiLevelType w:val="hybridMultilevel"/>
    <w:tmpl w:val="116CD526"/>
    <w:lvl w:ilvl="0" w:tplc="E100397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A5A3CAF"/>
    <w:multiLevelType w:val="hybridMultilevel"/>
    <w:tmpl w:val="5BB0E190"/>
    <w:lvl w:ilvl="0" w:tplc="8DDC957C">
      <w:start w:val="2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A5E3B62"/>
    <w:multiLevelType w:val="hybridMultilevel"/>
    <w:tmpl w:val="AE22C1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num>
  <w:num w:numId="2">
    <w:abstractNumId w:val="12"/>
  </w:num>
  <w:num w:numId="3">
    <w:abstractNumId w:val="2"/>
  </w:num>
  <w:num w:numId="4">
    <w:abstractNumId w:val="9"/>
  </w:num>
  <w:num w:numId="5">
    <w:abstractNumId w:val="8"/>
  </w:num>
  <w:num w:numId="6">
    <w:abstractNumId w:val="7"/>
  </w:num>
  <w:num w:numId="7">
    <w:abstractNumId w:val="0"/>
  </w:num>
  <w:num w:numId="8">
    <w:abstractNumId w:val="6"/>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58"/>
    <w:rsid w:val="00065432"/>
    <w:rsid w:val="000B4DF0"/>
    <w:rsid w:val="00160778"/>
    <w:rsid w:val="001D0F2F"/>
    <w:rsid w:val="001E4EC6"/>
    <w:rsid w:val="002709D3"/>
    <w:rsid w:val="002C0925"/>
    <w:rsid w:val="002D0C9C"/>
    <w:rsid w:val="0032143A"/>
    <w:rsid w:val="00340445"/>
    <w:rsid w:val="00357FE8"/>
    <w:rsid w:val="00386B43"/>
    <w:rsid w:val="003F6485"/>
    <w:rsid w:val="00406FBB"/>
    <w:rsid w:val="00431EC2"/>
    <w:rsid w:val="00432452"/>
    <w:rsid w:val="004673DB"/>
    <w:rsid w:val="00481E6A"/>
    <w:rsid w:val="0054526E"/>
    <w:rsid w:val="00580F1E"/>
    <w:rsid w:val="00591697"/>
    <w:rsid w:val="005B4FFA"/>
    <w:rsid w:val="00631C09"/>
    <w:rsid w:val="006D3299"/>
    <w:rsid w:val="006F36CC"/>
    <w:rsid w:val="00742094"/>
    <w:rsid w:val="00772C66"/>
    <w:rsid w:val="007D7404"/>
    <w:rsid w:val="007E4F46"/>
    <w:rsid w:val="00804962"/>
    <w:rsid w:val="00880F37"/>
    <w:rsid w:val="008B6A96"/>
    <w:rsid w:val="0092266E"/>
    <w:rsid w:val="009806E7"/>
    <w:rsid w:val="00997F69"/>
    <w:rsid w:val="009D266B"/>
    <w:rsid w:val="00AA507C"/>
    <w:rsid w:val="00B177F1"/>
    <w:rsid w:val="00B36E84"/>
    <w:rsid w:val="00B468D0"/>
    <w:rsid w:val="00B9043A"/>
    <w:rsid w:val="00C519C1"/>
    <w:rsid w:val="00C53A16"/>
    <w:rsid w:val="00C808C2"/>
    <w:rsid w:val="00D03BB9"/>
    <w:rsid w:val="00D23958"/>
    <w:rsid w:val="00D9076C"/>
    <w:rsid w:val="00DE303E"/>
    <w:rsid w:val="00E12545"/>
    <w:rsid w:val="00E91B30"/>
    <w:rsid w:val="00EA06CE"/>
    <w:rsid w:val="00EF26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B3B2"/>
  <w15:chartTrackingRefBased/>
  <w15:docId w15:val="{9E6FA30F-B370-4122-98A5-1AE297F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06543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3958"/>
    <w:pPr>
      <w:ind w:left="720"/>
      <w:contextualSpacing/>
    </w:pPr>
  </w:style>
  <w:style w:type="paragraph" w:customStyle="1" w:styleId="m-4481379863153747887msolistparagraph">
    <w:name w:val="m_-4481379863153747887msolistparagraph"/>
    <w:basedOn w:val="Standaard"/>
    <w:rsid w:val="002C0925"/>
    <w:pPr>
      <w:spacing w:before="100" w:beforeAutospacing="1" w:after="100" w:afterAutospacing="1" w:line="240" w:lineRule="auto"/>
    </w:pPr>
    <w:rPr>
      <w:rFonts w:ascii="Calibri" w:hAnsi="Calibri" w:cs="Calibri"/>
      <w:lang w:eastAsia="nl-BE"/>
    </w:rPr>
  </w:style>
  <w:style w:type="paragraph" w:styleId="Geenafstand">
    <w:name w:val="No Spacing"/>
    <w:uiPriority w:val="1"/>
    <w:qFormat/>
    <w:rsid w:val="0092266E"/>
    <w:pPr>
      <w:spacing w:after="0" w:line="240" w:lineRule="auto"/>
    </w:pPr>
  </w:style>
  <w:style w:type="character" w:styleId="Hyperlink">
    <w:name w:val="Hyperlink"/>
    <w:basedOn w:val="Standaardalinea-lettertype"/>
    <w:uiPriority w:val="99"/>
    <w:unhideWhenUsed/>
    <w:rsid w:val="00065432"/>
    <w:rPr>
      <w:color w:val="0563C1" w:themeColor="hyperlink"/>
      <w:u w:val="single"/>
    </w:rPr>
  </w:style>
  <w:style w:type="character" w:styleId="Onopgelostemelding">
    <w:name w:val="Unresolved Mention"/>
    <w:basedOn w:val="Standaardalinea-lettertype"/>
    <w:uiPriority w:val="99"/>
    <w:semiHidden/>
    <w:unhideWhenUsed/>
    <w:rsid w:val="00065432"/>
    <w:rPr>
      <w:color w:val="605E5C"/>
      <w:shd w:val="clear" w:color="auto" w:fill="E1DFDD"/>
    </w:rPr>
  </w:style>
  <w:style w:type="character" w:customStyle="1" w:styleId="Kop4Char">
    <w:name w:val="Kop 4 Char"/>
    <w:basedOn w:val="Standaardalinea-lettertype"/>
    <w:link w:val="Kop4"/>
    <w:uiPriority w:val="9"/>
    <w:rsid w:val="00065432"/>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065432"/>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C8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E4EC6"/>
    <w:rPr>
      <w:b/>
      <w:bCs/>
    </w:rPr>
  </w:style>
  <w:style w:type="character" w:styleId="GevolgdeHyperlink">
    <w:name w:val="FollowedHyperlink"/>
    <w:basedOn w:val="Standaardalinea-lettertype"/>
    <w:uiPriority w:val="99"/>
    <w:semiHidden/>
    <w:unhideWhenUsed/>
    <w:rsid w:val="00D90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691">
      <w:bodyDiv w:val="1"/>
      <w:marLeft w:val="0"/>
      <w:marRight w:val="0"/>
      <w:marTop w:val="0"/>
      <w:marBottom w:val="0"/>
      <w:divBdr>
        <w:top w:val="none" w:sz="0" w:space="0" w:color="auto"/>
        <w:left w:val="none" w:sz="0" w:space="0" w:color="auto"/>
        <w:bottom w:val="none" w:sz="0" w:space="0" w:color="auto"/>
        <w:right w:val="none" w:sz="0" w:space="0" w:color="auto"/>
      </w:divBdr>
    </w:div>
    <w:div w:id="506680034">
      <w:bodyDiv w:val="1"/>
      <w:marLeft w:val="0"/>
      <w:marRight w:val="0"/>
      <w:marTop w:val="0"/>
      <w:marBottom w:val="0"/>
      <w:divBdr>
        <w:top w:val="none" w:sz="0" w:space="0" w:color="auto"/>
        <w:left w:val="none" w:sz="0" w:space="0" w:color="auto"/>
        <w:bottom w:val="none" w:sz="0" w:space="0" w:color="auto"/>
        <w:right w:val="none" w:sz="0" w:space="0" w:color="auto"/>
      </w:divBdr>
    </w:div>
    <w:div w:id="1167328560">
      <w:bodyDiv w:val="1"/>
      <w:marLeft w:val="0"/>
      <w:marRight w:val="0"/>
      <w:marTop w:val="0"/>
      <w:marBottom w:val="0"/>
      <w:divBdr>
        <w:top w:val="none" w:sz="0" w:space="0" w:color="auto"/>
        <w:left w:val="none" w:sz="0" w:space="0" w:color="auto"/>
        <w:bottom w:val="none" w:sz="0" w:space="0" w:color="auto"/>
        <w:right w:val="none" w:sz="0" w:space="0" w:color="auto"/>
      </w:divBdr>
    </w:div>
    <w:div w:id="1335762339">
      <w:bodyDiv w:val="1"/>
      <w:marLeft w:val="0"/>
      <w:marRight w:val="0"/>
      <w:marTop w:val="0"/>
      <w:marBottom w:val="0"/>
      <w:divBdr>
        <w:top w:val="none" w:sz="0" w:space="0" w:color="auto"/>
        <w:left w:val="none" w:sz="0" w:space="0" w:color="auto"/>
        <w:bottom w:val="none" w:sz="0" w:space="0" w:color="auto"/>
        <w:right w:val="none" w:sz="0" w:space="0" w:color="auto"/>
      </w:divBdr>
    </w:div>
    <w:div w:id="1516722226">
      <w:bodyDiv w:val="1"/>
      <w:marLeft w:val="0"/>
      <w:marRight w:val="0"/>
      <w:marTop w:val="0"/>
      <w:marBottom w:val="0"/>
      <w:divBdr>
        <w:top w:val="none" w:sz="0" w:space="0" w:color="auto"/>
        <w:left w:val="none" w:sz="0" w:space="0" w:color="auto"/>
        <w:bottom w:val="none" w:sz="0" w:space="0" w:color="auto"/>
        <w:right w:val="none" w:sz="0" w:space="0" w:color="auto"/>
      </w:divBdr>
    </w:div>
    <w:div w:id="1557938178">
      <w:bodyDiv w:val="1"/>
      <w:marLeft w:val="0"/>
      <w:marRight w:val="0"/>
      <w:marTop w:val="0"/>
      <w:marBottom w:val="0"/>
      <w:divBdr>
        <w:top w:val="none" w:sz="0" w:space="0" w:color="auto"/>
        <w:left w:val="none" w:sz="0" w:space="0" w:color="auto"/>
        <w:bottom w:val="none" w:sz="0" w:space="0" w:color="auto"/>
        <w:right w:val="none" w:sz="0" w:space="0" w:color="auto"/>
      </w:divBdr>
    </w:div>
    <w:div w:id="1646351505">
      <w:bodyDiv w:val="1"/>
      <w:marLeft w:val="0"/>
      <w:marRight w:val="0"/>
      <w:marTop w:val="0"/>
      <w:marBottom w:val="0"/>
      <w:divBdr>
        <w:top w:val="none" w:sz="0" w:space="0" w:color="auto"/>
        <w:left w:val="none" w:sz="0" w:space="0" w:color="auto"/>
        <w:bottom w:val="none" w:sz="0" w:space="0" w:color="auto"/>
        <w:right w:val="none" w:sz="0" w:space="0" w:color="auto"/>
      </w:divBdr>
    </w:div>
    <w:div w:id="1706714444">
      <w:bodyDiv w:val="1"/>
      <w:marLeft w:val="0"/>
      <w:marRight w:val="0"/>
      <w:marTop w:val="0"/>
      <w:marBottom w:val="0"/>
      <w:divBdr>
        <w:top w:val="none" w:sz="0" w:space="0" w:color="auto"/>
        <w:left w:val="none" w:sz="0" w:space="0" w:color="auto"/>
        <w:bottom w:val="none" w:sz="0" w:space="0" w:color="auto"/>
        <w:right w:val="none" w:sz="0" w:space="0" w:color="auto"/>
      </w:divBdr>
    </w:div>
    <w:div w:id="1778863025">
      <w:bodyDiv w:val="1"/>
      <w:marLeft w:val="0"/>
      <w:marRight w:val="0"/>
      <w:marTop w:val="0"/>
      <w:marBottom w:val="0"/>
      <w:divBdr>
        <w:top w:val="none" w:sz="0" w:space="0" w:color="auto"/>
        <w:left w:val="none" w:sz="0" w:space="0" w:color="auto"/>
        <w:bottom w:val="none" w:sz="0" w:space="0" w:color="auto"/>
        <w:right w:val="none" w:sz="0" w:space="0" w:color="auto"/>
      </w:divBdr>
    </w:div>
    <w:div w:id="1801799099">
      <w:bodyDiv w:val="1"/>
      <w:marLeft w:val="0"/>
      <w:marRight w:val="0"/>
      <w:marTop w:val="0"/>
      <w:marBottom w:val="0"/>
      <w:divBdr>
        <w:top w:val="none" w:sz="0" w:space="0" w:color="auto"/>
        <w:left w:val="none" w:sz="0" w:space="0" w:color="auto"/>
        <w:bottom w:val="none" w:sz="0" w:space="0" w:color="auto"/>
        <w:right w:val="none" w:sz="0" w:space="0" w:color="auto"/>
      </w:divBdr>
      <w:divsChild>
        <w:div w:id="670833163">
          <w:marLeft w:val="0"/>
          <w:marRight w:val="0"/>
          <w:marTop w:val="0"/>
          <w:marBottom w:val="0"/>
          <w:divBdr>
            <w:top w:val="none" w:sz="0" w:space="0" w:color="auto"/>
            <w:left w:val="none" w:sz="0" w:space="0" w:color="auto"/>
            <w:bottom w:val="none" w:sz="0" w:space="0" w:color="auto"/>
            <w:right w:val="none" w:sz="0" w:space="0" w:color="auto"/>
          </w:divBdr>
        </w:div>
        <w:div w:id="560290568">
          <w:marLeft w:val="0"/>
          <w:marRight w:val="0"/>
          <w:marTop w:val="0"/>
          <w:marBottom w:val="0"/>
          <w:divBdr>
            <w:top w:val="none" w:sz="0" w:space="0" w:color="auto"/>
            <w:left w:val="none" w:sz="0" w:space="0" w:color="auto"/>
            <w:bottom w:val="none" w:sz="0" w:space="0" w:color="auto"/>
            <w:right w:val="none" w:sz="0" w:space="0" w:color="auto"/>
          </w:divBdr>
        </w:div>
        <w:div w:id="151638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plu/Downloads/Doe-pakket%20transities_0.pdf" TargetMode="External"/><Relationship Id="rId5" Type="http://schemas.openxmlformats.org/officeDocument/2006/relationships/hyperlink" Target="https://www.expoo.be/transitie-tussen-thuis-buurt-kinderopvang-en-kleuterschoo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2653</TotalTime>
  <Pages>5</Pages>
  <Words>1235</Words>
  <Characters>6793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23</cp:revision>
  <cp:lastPrinted>2022-11-10T11:29:00Z</cp:lastPrinted>
  <dcterms:created xsi:type="dcterms:W3CDTF">2022-09-27T13:26:00Z</dcterms:created>
  <dcterms:modified xsi:type="dcterms:W3CDTF">2023-01-19T11:55:00Z</dcterms:modified>
</cp:coreProperties>
</file>